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E0DE0" w14:textId="65410808" w:rsidR="0025607D" w:rsidRPr="00692DEB" w:rsidRDefault="0025607D" w:rsidP="0025607D">
      <w:pPr>
        <w:pStyle w:val="CRCoverPage"/>
        <w:outlineLvl w:val="0"/>
        <w:rPr>
          <w:b/>
          <w:sz w:val="24"/>
          <w:lang w:val="en-US"/>
        </w:rPr>
      </w:pPr>
      <w:r w:rsidRPr="00692DEB">
        <w:rPr>
          <w:rFonts w:cs="Arial"/>
          <w:b/>
          <w:sz w:val="24"/>
          <w:lang w:val="en-US"/>
        </w:rPr>
        <w:t>3GPP TSG RAN WG2 Meeting #1</w:t>
      </w:r>
      <w:r>
        <w:rPr>
          <w:rFonts w:cs="Arial"/>
          <w:b/>
          <w:sz w:val="24"/>
          <w:lang w:val="en-US"/>
        </w:rPr>
        <w:t>22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F3CC2">
        <w:rPr>
          <w:rFonts w:cs="Arial"/>
          <w:b/>
          <w:sz w:val="24"/>
          <w:lang w:val="en-US"/>
        </w:rPr>
        <w:t>R2-230</w:t>
      </w:r>
      <w:r w:rsidR="003F3CC2">
        <w:rPr>
          <w:rFonts w:cs="Arial"/>
          <w:b/>
          <w:sz w:val="24"/>
          <w:lang w:val="en-US"/>
        </w:rPr>
        <w:t>5082</w:t>
      </w:r>
      <w:r w:rsidRPr="00692DEB">
        <w:rPr>
          <w:rFonts w:cs="Arial"/>
          <w:b/>
          <w:sz w:val="24"/>
          <w:lang w:val="en-US"/>
        </w:rPr>
        <w:br/>
      </w:r>
      <w:r w:rsidRPr="00644EF0">
        <w:rPr>
          <w:b/>
          <w:sz w:val="24"/>
          <w:szCs w:val="24"/>
          <w:lang w:val="en-US"/>
        </w:rPr>
        <w:t>Incheon, K</w:t>
      </w:r>
      <w:r>
        <w:rPr>
          <w:b/>
          <w:sz w:val="24"/>
          <w:szCs w:val="24"/>
          <w:lang w:val="en-US"/>
        </w:rPr>
        <w:t>orea,</w:t>
      </w:r>
      <w:r w:rsidRPr="00692DEB">
        <w:rPr>
          <w:b/>
          <w:sz w:val="24"/>
          <w:szCs w:val="24"/>
          <w:lang w:val="en-US"/>
        </w:rPr>
        <w:t xml:space="preserve"> </w:t>
      </w:r>
      <w:r>
        <w:rPr>
          <w:b/>
          <w:sz w:val="24"/>
          <w:szCs w:val="24"/>
          <w:lang w:val="en-US"/>
        </w:rPr>
        <w:t>22</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5C334B5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804A8A">
        <w:rPr>
          <w:rFonts w:ascii="Arial" w:eastAsia="MS Mincho" w:hAnsi="Arial" w:cs="Arial"/>
          <w:b/>
          <w:bCs/>
          <w:color w:val="auto"/>
          <w:sz w:val="24"/>
          <w:lang w:eastAsia="en-US"/>
        </w:rPr>
        <w:t>2</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6853BF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E4F87">
        <w:rPr>
          <w:rFonts w:ascii="AppleSystemUIFont" w:hAnsi="AppleSystemUIFont" w:cs="AppleSystemUIFont"/>
          <w:b/>
          <w:bCs/>
          <w:color w:val="auto"/>
          <w:sz w:val="26"/>
          <w:szCs w:val="26"/>
          <w:lang w:eastAsia="zh-CN"/>
        </w:rPr>
        <w:t>D</w:t>
      </w:r>
      <w:r w:rsidR="006B3436">
        <w:rPr>
          <w:rFonts w:ascii="AppleSystemUIFont" w:hAnsi="AppleSystemUIFont" w:cs="AppleSystemUIFont"/>
          <w:b/>
          <w:bCs/>
          <w:color w:val="auto"/>
          <w:sz w:val="26"/>
          <w:szCs w:val="26"/>
          <w:lang w:eastAsia="zh-CN"/>
        </w:rPr>
        <w:t xml:space="preserve">iscussion on </w:t>
      </w:r>
      <w:r w:rsidR="001E4F87">
        <w:rPr>
          <w:rFonts w:ascii="AppleSystemUIFont" w:hAnsi="AppleSystemUIFont" w:cs="AppleSystemUIFont"/>
          <w:b/>
          <w:bCs/>
          <w:color w:val="auto"/>
          <w:sz w:val="26"/>
          <w:szCs w:val="26"/>
          <w:lang w:eastAsia="zh-CN"/>
        </w:rPr>
        <w:t xml:space="preserve">key open issues of </w:t>
      </w:r>
      <w:r w:rsidR="0057372A">
        <w:rPr>
          <w:rFonts w:ascii="AppleSystemUIFont" w:hAnsi="AppleSystemUIFont" w:cs="AppleSystemUIFont"/>
          <w:b/>
          <w:bCs/>
          <w:color w:val="auto"/>
          <w:sz w:val="26"/>
          <w:szCs w:val="26"/>
          <w:lang w:eastAsia="zh-CN"/>
        </w:rPr>
        <w:t>Cell</w:t>
      </w:r>
      <w:r w:rsidR="006B3436">
        <w:rPr>
          <w:rFonts w:ascii="AppleSystemUIFont" w:hAnsi="AppleSystemUIFont" w:cs="AppleSystemUIFont"/>
          <w:b/>
          <w:bCs/>
          <w:color w:val="auto"/>
          <w:sz w:val="26"/>
          <w:szCs w:val="26"/>
          <w:lang w:eastAsia="zh-CN"/>
        </w:rPr>
        <w:t xml:space="preserve"> DTX / DRX</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FBA77FC" w14:textId="4194874F" w:rsidR="0026598C" w:rsidRDefault="00270766" w:rsidP="0026598C">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6A649C1F">
                <wp:simplePos x="0" y="0"/>
                <wp:positionH relativeFrom="column">
                  <wp:posOffset>63500</wp:posOffset>
                </wp:positionH>
                <wp:positionV relativeFrom="paragraph">
                  <wp:posOffset>396240</wp:posOffset>
                </wp:positionV>
                <wp:extent cx="5478780" cy="1263600"/>
                <wp:effectExtent l="0" t="0" r="7620" b="11430"/>
                <wp:wrapTopAndBottom/>
                <wp:docPr id="5" name="Text Box 5"/>
                <wp:cNvGraphicFramePr/>
                <a:graphic xmlns:a="http://schemas.openxmlformats.org/drawingml/2006/main">
                  <a:graphicData uri="http://schemas.microsoft.com/office/word/2010/wordprocessingShape">
                    <wps:wsp>
                      <wps:cNvSpPr txBox="1"/>
                      <wps:spPr>
                        <a:xfrm>
                          <a:off x="0" y="0"/>
                          <a:ext cx="5478780" cy="1263600"/>
                        </a:xfrm>
                        <a:prstGeom prst="rect">
                          <a:avLst/>
                        </a:prstGeom>
                        <a:solidFill>
                          <a:schemeClr val="lt1"/>
                        </a:solidFill>
                        <a:ln w="6350">
                          <a:solidFill>
                            <a:prstClr val="black"/>
                          </a:solidFill>
                        </a:ln>
                      </wps:spPr>
                      <wps:txbx>
                        <w:txbxContent>
                          <w:p w14:paraId="5FF5E80E" w14:textId="77777777" w:rsidR="0026598C" w:rsidRPr="00347FE8" w:rsidRDefault="0026598C" w:rsidP="008B7A47">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31.2pt;width:431.4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" fillcolor="white [3201]" strokeweight=".5pt">
                <v:textbox>
                  <w:txbxContent>
                    <w:p w14:paraId="5FF5E80E" w14:textId="77777777" w:rsidR="0026598C" w:rsidRPr="00347FE8" w:rsidRDefault="0026598C" w:rsidP="008B7A47">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v:textbox>
                <w10:wrap type="topAndBottom"/>
              </v:shape>
            </w:pict>
          </mc:Fallback>
        </mc:AlternateContent>
      </w:r>
      <w:r w:rsidR="00011E45">
        <w:rPr>
          <w:lang w:eastAsia="zh-CN"/>
        </w:rPr>
        <w:t>The Network Energy saving (NES) WID RP-223540</w:t>
      </w:r>
      <w:r w:rsidR="00346E16">
        <w:rPr>
          <w:lang w:eastAsia="zh-CN"/>
        </w:rPr>
        <w:t xml:space="preserve"> </w:t>
      </w:r>
      <w:r w:rsidR="00011E45">
        <w:rPr>
          <w:lang w:eastAsia="zh-CN"/>
        </w:rPr>
        <w:t xml:space="preserve">was agreed in RAN#98-e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Cell DTX / DRX is copied below: </w:t>
      </w:r>
    </w:p>
    <w:p w14:paraId="446B85BD" w14:textId="77777777" w:rsidR="008B7A47" w:rsidRDefault="003D426E" w:rsidP="0017311F">
      <w:pPr>
        <w:pStyle w:val="NO"/>
        <w:spacing w:before="180"/>
        <w:ind w:left="0" w:firstLine="0"/>
        <w:rPr>
          <w:lang w:eastAsia="zh-CN"/>
        </w:rPr>
      </w:pPr>
      <w:r>
        <w:rPr>
          <w:lang w:eastAsia="zh-CN"/>
        </w:rPr>
        <w:t>In RAN2#121 [2]</w:t>
      </w:r>
      <w:r w:rsidR="006E4653">
        <w:rPr>
          <w:lang w:eastAsia="zh-CN"/>
        </w:rPr>
        <w:t xml:space="preserve"> and RAN2#121b-e [3]</w:t>
      </w:r>
      <w:r>
        <w:rPr>
          <w:lang w:eastAsia="zh-CN"/>
        </w:rPr>
        <w:t xml:space="preserve">, </w:t>
      </w:r>
      <w:r w:rsidR="00A64BBD">
        <w:rPr>
          <w:lang w:eastAsia="zh-CN"/>
        </w:rPr>
        <w:t xml:space="preserve">some progress was made on </w:t>
      </w:r>
      <w:r w:rsidR="00476409">
        <w:rPr>
          <w:lang w:eastAsia="zh-CN"/>
        </w:rPr>
        <w:t>Cell DTX / DRX</w:t>
      </w:r>
      <w:r w:rsidR="00A64BBD">
        <w:rPr>
          <w:lang w:eastAsia="zh-CN"/>
        </w:rPr>
        <w:t>. However, there are still some open issues</w:t>
      </w:r>
      <w:r w:rsidR="008B7A47">
        <w:rPr>
          <w:lang w:eastAsia="zh-CN"/>
        </w:rPr>
        <w:t xml:space="preserve">. </w:t>
      </w:r>
    </w:p>
    <w:p w14:paraId="0A19AF3A" w14:textId="04CEBA65" w:rsidR="00B5750C" w:rsidRDefault="00924652" w:rsidP="001510C2">
      <w:pPr>
        <w:pStyle w:val="NO"/>
        <w:ind w:left="0" w:firstLine="0"/>
        <w:rPr>
          <w:lang w:eastAsia="zh-CN"/>
        </w:rPr>
      </w:pPr>
      <w:r>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on </w:t>
      </w:r>
      <w:r w:rsidR="008B7A47">
        <w:rPr>
          <w:lang w:eastAsia="zh-CN"/>
        </w:rPr>
        <w:t>below</w:t>
      </w:r>
      <w:r w:rsidR="0017311F">
        <w:rPr>
          <w:lang w:eastAsia="zh-CN"/>
        </w:rPr>
        <w:t xml:space="preserve"> </w:t>
      </w:r>
      <w:r w:rsidR="008B7A47">
        <w:rPr>
          <w:lang w:eastAsia="zh-CN"/>
        </w:rPr>
        <w:t xml:space="preserve">key </w:t>
      </w:r>
      <w:r w:rsidR="0017311F">
        <w:rPr>
          <w:lang w:eastAsia="zh-CN"/>
        </w:rPr>
        <w:t>open</w:t>
      </w:r>
      <w:r w:rsidR="001510C2">
        <w:rPr>
          <w:lang w:eastAsia="zh-CN"/>
        </w:rPr>
        <w:t xml:space="preserve"> </w:t>
      </w:r>
      <w:r w:rsidR="004E482C">
        <w:rPr>
          <w:lang w:eastAsia="zh-CN"/>
        </w:rPr>
        <w:t>issues</w:t>
      </w:r>
      <w:r w:rsidR="007312A6">
        <w:rPr>
          <w:lang w:eastAsia="zh-CN"/>
        </w:rPr>
        <w:t>:</w:t>
      </w:r>
      <w:r w:rsidR="004E7FDA">
        <w:rPr>
          <w:lang w:eastAsia="zh-CN"/>
        </w:rPr>
        <w:t xml:space="preserve"> </w:t>
      </w:r>
    </w:p>
    <w:p w14:paraId="37F12E1D" w14:textId="778310EB" w:rsidR="005A07BB" w:rsidRDefault="00F753A3" w:rsidP="005A07BB">
      <w:pPr>
        <w:pStyle w:val="NO"/>
        <w:numPr>
          <w:ilvl w:val="0"/>
          <w:numId w:val="12"/>
        </w:numPr>
        <w:spacing w:after="120"/>
        <w:rPr>
          <w:lang w:eastAsia="zh-CN"/>
        </w:rPr>
      </w:pPr>
      <w:r>
        <w:rPr>
          <w:lang w:eastAsia="zh-CN"/>
        </w:rPr>
        <w:t>Open issue on s</w:t>
      </w:r>
      <w:r w:rsidR="00A908A1">
        <w:rPr>
          <w:lang w:eastAsia="zh-CN"/>
        </w:rPr>
        <w:t xml:space="preserve">ignaling </w:t>
      </w:r>
    </w:p>
    <w:p w14:paraId="41DB0830" w14:textId="13018A26" w:rsidR="008B7A47" w:rsidRDefault="008B7A47" w:rsidP="005A07BB">
      <w:pPr>
        <w:pStyle w:val="NO"/>
        <w:numPr>
          <w:ilvl w:val="0"/>
          <w:numId w:val="12"/>
        </w:numPr>
        <w:spacing w:after="120"/>
        <w:rPr>
          <w:lang w:eastAsia="zh-CN"/>
        </w:rPr>
      </w:pPr>
      <w:r>
        <w:rPr>
          <w:lang w:eastAsia="zh-CN"/>
        </w:rPr>
        <w:t>Open issue on UE behavior</w:t>
      </w:r>
    </w:p>
    <w:p w14:paraId="6CE746EF" w14:textId="3AB984A3" w:rsidR="00CD6A6A" w:rsidRDefault="00C06E45" w:rsidP="005A07BB">
      <w:pPr>
        <w:pStyle w:val="NO"/>
        <w:numPr>
          <w:ilvl w:val="0"/>
          <w:numId w:val="12"/>
        </w:numPr>
        <w:spacing w:after="120"/>
        <w:rPr>
          <w:lang w:eastAsia="zh-CN"/>
        </w:rPr>
      </w:pPr>
      <w:r>
        <w:rPr>
          <w:lang w:eastAsia="zh-CN"/>
        </w:rPr>
        <w:t>A</w:t>
      </w:r>
      <w:r w:rsidR="00CD6A6A">
        <w:rPr>
          <w:lang w:eastAsia="zh-CN"/>
        </w:rPr>
        <w:t xml:space="preserve">lignment between Cell DTX and UE </w:t>
      </w:r>
      <w:r w:rsidR="003F0428">
        <w:rPr>
          <w:lang w:eastAsia="zh-CN"/>
        </w:rPr>
        <w:t>C</w:t>
      </w:r>
      <w:r w:rsidR="00CD6A6A">
        <w:rPr>
          <w:lang w:eastAsia="zh-CN"/>
        </w:rPr>
        <w:t>DRX</w:t>
      </w:r>
    </w:p>
    <w:p w14:paraId="06EB5D9D" w14:textId="20AE0BC3" w:rsidR="00CD6A6A" w:rsidRDefault="002B3BFD" w:rsidP="00CA26C4">
      <w:pPr>
        <w:pStyle w:val="NO"/>
        <w:numPr>
          <w:ilvl w:val="0"/>
          <w:numId w:val="12"/>
        </w:numPr>
        <w:rPr>
          <w:lang w:eastAsia="zh-CN"/>
        </w:rPr>
      </w:pPr>
      <w:r>
        <w:rPr>
          <w:lang w:eastAsia="zh-CN"/>
        </w:rPr>
        <w:t>Measurement</w:t>
      </w:r>
      <w:r w:rsidR="00B56995">
        <w:rPr>
          <w:lang w:eastAsia="zh-CN"/>
        </w:rPr>
        <w:t xml:space="preserve"> and reporting</w:t>
      </w:r>
    </w:p>
    <w:p w14:paraId="34429FA5" w14:textId="7AE986F8" w:rsidR="008B7A47" w:rsidRDefault="008B7A47" w:rsidP="008B7A47">
      <w:pPr>
        <w:pStyle w:val="NO"/>
        <w:spacing w:after="120"/>
        <w:ind w:left="0" w:firstLine="0"/>
        <w:rPr>
          <w:lang w:eastAsia="zh-CN"/>
        </w:rPr>
      </w:pPr>
      <w:r>
        <w:rPr>
          <w:lang w:eastAsia="zh-CN"/>
        </w:rPr>
        <w:t>Please note that whether / how to support high priority traffic is discussed in our companion contribution [4].</w:t>
      </w:r>
    </w:p>
    <w:p w14:paraId="7F6FB2B4" w14:textId="77777777" w:rsidR="004D1CAC" w:rsidRPr="007312A6" w:rsidRDefault="004D1CAC" w:rsidP="008B7A47">
      <w:pPr>
        <w:pStyle w:val="NO"/>
        <w:spacing w:after="120"/>
        <w:ind w:left="0" w:firstLine="0"/>
        <w:rPr>
          <w:lang w:eastAsia="zh-CN"/>
        </w:rPr>
      </w:pP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6D972F78" w14:textId="737A5B68" w:rsidR="00FF082B" w:rsidRDefault="00FF082B" w:rsidP="00FF082B">
      <w:pPr>
        <w:pStyle w:val="Heading2"/>
      </w:pPr>
      <w:r>
        <w:t>2.</w:t>
      </w:r>
      <w:r w:rsidR="00B077F5">
        <w:t>1</w:t>
      </w:r>
      <w:r>
        <w:t xml:space="preserve"> </w:t>
      </w:r>
      <w:r w:rsidR="00681FE3">
        <w:t>Open issues on s</w:t>
      </w:r>
      <w:r w:rsidR="00C46D1B">
        <w:t>ignalling</w:t>
      </w:r>
      <w:r>
        <w:t xml:space="preserve">  </w:t>
      </w:r>
    </w:p>
    <w:p w14:paraId="01770116" w14:textId="182F8681" w:rsidR="005F69FA" w:rsidRPr="00F22BAE" w:rsidRDefault="005F69FA" w:rsidP="005F69FA">
      <w:pPr>
        <w:pStyle w:val="Heading3"/>
        <w:rPr>
          <w:lang w:eastAsia="zh-CN"/>
        </w:rPr>
      </w:pPr>
      <w:r>
        <w:rPr>
          <w:lang w:eastAsia="zh-CN"/>
        </w:rPr>
        <w:t>2.</w:t>
      </w:r>
      <w:r w:rsidR="00B077F5">
        <w:rPr>
          <w:lang w:eastAsia="zh-CN"/>
        </w:rPr>
        <w:t>1</w:t>
      </w:r>
      <w:r>
        <w:rPr>
          <w:lang w:eastAsia="zh-CN"/>
        </w:rPr>
        <w:t xml:space="preserve">.1 Details of Cell DTX/DRX configuration </w:t>
      </w:r>
    </w:p>
    <w:p w14:paraId="4D716289" w14:textId="0014910C" w:rsidR="005F69FA" w:rsidRDefault="005F69FA" w:rsidP="005F69FA">
      <w:pPr>
        <w:rPr>
          <w:lang w:val="en-GB"/>
        </w:rPr>
      </w:pPr>
      <w:r>
        <w:rPr>
          <w:lang w:val="en-GB"/>
        </w:rPr>
        <w:t xml:space="preserve">In </w:t>
      </w:r>
      <w:r w:rsidR="000A1481">
        <w:rPr>
          <w:lang w:val="en-GB"/>
        </w:rPr>
        <w:t>RAN2#121b-e</w:t>
      </w:r>
      <w:r>
        <w:rPr>
          <w:lang w:val="en-GB"/>
        </w:rPr>
        <w:t xml:space="preserve"> [</w:t>
      </w:r>
      <w:r w:rsidR="000A1481">
        <w:rPr>
          <w:lang w:val="en-GB"/>
        </w:rPr>
        <w:t>3</w:t>
      </w:r>
      <w:r>
        <w:rPr>
          <w:lang w:val="en-GB"/>
        </w:rPr>
        <w:t xml:space="preserve">], </w:t>
      </w:r>
      <w:r w:rsidR="00915EB3">
        <w:rPr>
          <w:lang w:val="en-GB"/>
        </w:rPr>
        <w:t>it was agreed that the Cell DTX/DRX configuration includes at least periodicity, offset and on duration, which is similar to UE CDRX.</w:t>
      </w:r>
    </w:p>
    <w:p w14:paraId="36803C1F" w14:textId="77777777" w:rsidR="00F0083A" w:rsidRPr="00F55161" w:rsidRDefault="00F0083A" w:rsidP="00F0083A">
      <w:pPr>
        <w:pStyle w:val="Doc-text2"/>
        <w:pBdr>
          <w:top w:val="single" w:sz="4" w:space="1" w:color="auto"/>
          <w:left w:val="single" w:sz="4" w:space="4" w:color="auto"/>
          <w:bottom w:val="single" w:sz="4" w:space="1" w:color="auto"/>
          <w:right w:val="single" w:sz="4" w:space="4" w:color="auto"/>
        </w:pBdr>
        <w:rPr>
          <w:b/>
          <w:bCs/>
        </w:rPr>
      </w:pPr>
      <w:r w:rsidRPr="00F55161">
        <w:rPr>
          <w:b/>
          <w:bCs/>
        </w:rPr>
        <w:t xml:space="preserve">Agreements </w:t>
      </w:r>
    </w:p>
    <w:p w14:paraId="708F3239" w14:textId="77777777" w:rsidR="00F0083A" w:rsidRDefault="00F0083A" w:rsidP="00F0083A">
      <w:pPr>
        <w:pStyle w:val="Doc-text2"/>
        <w:numPr>
          <w:ilvl w:val="0"/>
          <w:numId w:val="42"/>
        </w:numPr>
        <w:pBdr>
          <w:top w:val="single" w:sz="4" w:space="1" w:color="auto"/>
          <w:left w:val="single" w:sz="4" w:space="4" w:color="auto"/>
          <w:bottom w:val="single" w:sz="4" w:space="1" w:color="auto"/>
          <w:right w:val="single" w:sz="4" w:space="4" w:color="auto"/>
        </w:pBdr>
      </w:pPr>
      <w:r>
        <w:t xml:space="preserve">A periodic cell DTX/DRX configuration is explicitly </w:t>
      </w:r>
      <w:proofErr w:type="spellStart"/>
      <w:r>
        <w:t>signalled</w:t>
      </w:r>
      <w:proofErr w:type="spellEnd"/>
      <w:r>
        <w:t xml:space="preserve"> to the UEs. </w:t>
      </w:r>
    </w:p>
    <w:p w14:paraId="4086A10E" w14:textId="77777777" w:rsidR="00F0083A" w:rsidRDefault="00F0083A" w:rsidP="00F0083A">
      <w:pPr>
        <w:pStyle w:val="Doc-text2"/>
        <w:numPr>
          <w:ilvl w:val="0"/>
          <w:numId w:val="42"/>
        </w:numPr>
        <w:pBdr>
          <w:top w:val="single" w:sz="4" w:space="1" w:color="auto"/>
          <w:left w:val="single" w:sz="4" w:space="4" w:color="auto"/>
          <w:bottom w:val="single" w:sz="4" w:space="1" w:color="auto"/>
          <w:right w:val="single" w:sz="4" w:space="4" w:color="auto"/>
        </w:pBdr>
      </w:pPr>
      <w:r>
        <w:t xml:space="preserve">A periodic cell DTX/DRX pattern is configured by UE specific RRC </w:t>
      </w:r>
      <w:proofErr w:type="spellStart"/>
      <w:r>
        <w:t>signalling</w:t>
      </w:r>
      <w:proofErr w:type="spellEnd"/>
      <w:r>
        <w:t xml:space="preserve">. </w:t>
      </w:r>
    </w:p>
    <w:p w14:paraId="07DD62BE" w14:textId="77777777" w:rsidR="00F0083A" w:rsidRDefault="00F0083A" w:rsidP="00F0083A">
      <w:pPr>
        <w:pStyle w:val="Doc-text2"/>
        <w:numPr>
          <w:ilvl w:val="0"/>
          <w:numId w:val="42"/>
        </w:numPr>
        <w:pBdr>
          <w:top w:val="single" w:sz="4" w:space="1" w:color="auto"/>
          <w:left w:val="single" w:sz="4" w:space="4" w:color="auto"/>
          <w:bottom w:val="single" w:sz="4" w:space="1" w:color="auto"/>
          <w:right w:val="single" w:sz="4" w:space="4" w:color="auto"/>
        </w:pBdr>
      </w:pPr>
      <w:r>
        <w:t xml:space="preserve">The Cell DTX/DRX configuration contains at least: periodicity, start slot/offset, on duration. </w:t>
      </w:r>
    </w:p>
    <w:p w14:paraId="5321BF88" w14:textId="77777777" w:rsidR="00F0083A" w:rsidRDefault="00F0083A" w:rsidP="00F0083A">
      <w:pPr>
        <w:pStyle w:val="Doc-text2"/>
        <w:numPr>
          <w:ilvl w:val="0"/>
          <w:numId w:val="42"/>
        </w:numPr>
        <w:pBdr>
          <w:top w:val="single" w:sz="4" w:space="1" w:color="auto"/>
          <w:left w:val="single" w:sz="4" w:space="4" w:color="auto"/>
          <w:bottom w:val="single" w:sz="4" w:space="1" w:color="auto"/>
          <w:right w:val="single" w:sz="4" w:space="4" w:color="auto"/>
        </w:pBdr>
      </w:pPr>
      <w:r w:rsidRPr="00FF291E">
        <w:lastRenderedPageBreak/>
        <w:t xml:space="preserve">As a baseline Cell DTX/DRX is activated/deactivated implicitly by RRC </w:t>
      </w:r>
      <w:proofErr w:type="spellStart"/>
      <w:r w:rsidRPr="00FF291E">
        <w:t>signalling</w:t>
      </w:r>
      <w:proofErr w:type="spellEnd"/>
      <w:r w:rsidRPr="00FF291E">
        <w:t xml:space="preserve">, i.e. activated immediately once configured by RRC and deactivated once the RRC configuration is released. </w:t>
      </w:r>
    </w:p>
    <w:p w14:paraId="01BDCA8C" w14:textId="5D861387" w:rsidR="005F69FA" w:rsidRDefault="000B1F58" w:rsidP="00F0083A">
      <w:pPr>
        <w:spacing w:before="180"/>
        <w:rPr>
          <w:lang w:val="en-GB"/>
        </w:rPr>
      </w:pPr>
      <w:r>
        <w:rPr>
          <w:lang w:val="en-GB"/>
        </w:rPr>
        <w:t>W</w:t>
      </w:r>
      <w:r w:rsidR="005F69FA">
        <w:rPr>
          <w:lang w:val="en-GB"/>
        </w:rPr>
        <w:t xml:space="preserve">e think one missed aspect is how to calculate starting time of active duration of Cell DTX / DRX pattern. Because </w:t>
      </w:r>
      <w:r w:rsidR="00673ADA">
        <w:rPr>
          <w:lang w:val="en-GB"/>
        </w:rPr>
        <w:t>these agreed configuration</w:t>
      </w:r>
      <w:r w:rsidR="00A709EA">
        <w:rPr>
          <w:lang w:val="en-GB"/>
        </w:rPr>
        <w:t>s</w:t>
      </w:r>
      <w:r w:rsidR="000F6736">
        <w:rPr>
          <w:lang w:val="en-GB"/>
        </w:rPr>
        <w:t xml:space="preserve"> (periodicity, offset and on-duration)</w:t>
      </w:r>
      <w:r w:rsidR="00673ADA">
        <w:rPr>
          <w:lang w:val="en-GB"/>
        </w:rPr>
        <w:t xml:space="preserve"> </w:t>
      </w:r>
      <w:r w:rsidR="00A709EA">
        <w:rPr>
          <w:lang w:val="en-GB"/>
        </w:rPr>
        <w:t>are</w:t>
      </w:r>
      <w:r w:rsidR="00673ADA">
        <w:rPr>
          <w:lang w:val="en-GB"/>
        </w:rPr>
        <w:t xml:space="preserve"> </w:t>
      </w:r>
      <w:r w:rsidR="00673ADA">
        <w:t xml:space="preserve">quite </w:t>
      </w:r>
      <w:r w:rsidR="005F69FA">
        <w:t xml:space="preserve">similar to UE CDRX, we think it is straight forward to </w:t>
      </w:r>
      <w:r w:rsidR="005F69FA">
        <w:rPr>
          <w:lang w:val="en-GB"/>
        </w:rPr>
        <w:t xml:space="preserve">reuse formula of UE CDRX in TS 38.321 [5]. It is also helpful for the alignment between UE CDRX and Cell DTX / DRX. </w:t>
      </w:r>
    </w:p>
    <w:p w14:paraId="691013EF" w14:textId="206A4FA7" w:rsidR="005F69FA" w:rsidRPr="00F7340D" w:rsidRDefault="005F69FA" w:rsidP="005F69FA">
      <w:pPr>
        <w:rPr>
          <w:b/>
          <w:bCs/>
          <w:color w:val="auto"/>
        </w:rPr>
      </w:pPr>
      <w:r w:rsidRPr="00332162">
        <w:rPr>
          <w:b/>
          <w:bCs/>
          <w:color w:val="auto"/>
        </w:rPr>
        <w:t xml:space="preserve">Proposal </w:t>
      </w:r>
      <w:r w:rsidR="00D7759C">
        <w:rPr>
          <w:b/>
          <w:bCs/>
          <w:color w:val="auto"/>
        </w:rPr>
        <w:t>1</w:t>
      </w:r>
      <w:r w:rsidRPr="00332162">
        <w:rPr>
          <w:b/>
          <w:bCs/>
          <w:color w:val="auto"/>
        </w:rPr>
        <w:t>: </w:t>
      </w:r>
      <w:r>
        <w:rPr>
          <w:b/>
          <w:bCs/>
          <w:color w:val="auto"/>
        </w:rPr>
        <w:t xml:space="preserve">Reuse the below formula of UE CDRX to calculate starting time of </w:t>
      </w:r>
      <w:r w:rsidRPr="00F7340D">
        <w:rPr>
          <w:b/>
          <w:bCs/>
          <w:color w:val="auto"/>
        </w:rPr>
        <w:t xml:space="preserve">active duration of Cell DTX / DRX </w:t>
      </w:r>
      <w:r>
        <w:rPr>
          <w:b/>
          <w:bCs/>
          <w:color w:val="auto"/>
        </w:rPr>
        <w:t>pattern</w:t>
      </w:r>
      <w:r w:rsidRPr="00F7340D">
        <w:rPr>
          <w:b/>
          <w:bCs/>
          <w:color w:val="auto"/>
        </w:rPr>
        <w:t>:</w:t>
      </w:r>
    </w:p>
    <w:p w14:paraId="28D995B5" w14:textId="77777777" w:rsidR="005F69FA" w:rsidRPr="009D2453" w:rsidRDefault="005F69FA" w:rsidP="005F69FA">
      <w:pPr>
        <w:pStyle w:val="ListParagraph"/>
        <w:numPr>
          <w:ilvl w:val="0"/>
          <w:numId w:val="14"/>
        </w:numPr>
        <w:ind w:firstLineChars="0"/>
        <w:rPr>
          <w:b/>
          <w:bCs/>
        </w:rPr>
      </w:pPr>
      <w:r w:rsidRPr="009D2453">
        <w:rPr>
          <w:b/>
          <w:bCs/>
          <w:noProof/>
          <w:lang w:eastAsia="ko-KR"/>
        </w:rPr>
        <w:t>[(SFN × 10) + subframe number] modulo (</w:t>
      </w:r>
      <w:r>
        <w:rPr>
          <w:b/>
          <w:bCs/>
          <w:i/>
          <w:noProof/>
          <w:lang w:eastAsia="ko-KR"/>
        </w:rPr>
        <w:t>Periodicity</w:t>
      </w:r>
      <w:r w:rsidRPr="009D2453">
        <w:rPr>
          <w:b/>
          <w:bCs/>
          <w:noProof/>
          <w:lang w:eastAsia="ko-KR"/>
        </w:rPr>
        <w:t xml:space="preserve">) = </w:t>
      </w:r>
      <w:r w:rsidRPr="009D2453">
        <w:rPr>
          <w:b/>
          <w:bCs/>
          <w:i/>
          <w:noProof/>
          <w:lang w:eastAsia="ko-KR"/>
        </w:rPr>
        <w:t>StartOffset</w:t>
      </w:r>
    </w:p>
    <w:p w14:paraId="011A37C7" w14:textId="4860E8C8" w:rsidR="005F69FA" w:rsidRDefault="005F69FA" w:rsidP="005F69FA">
      <w:pPr>
        <w:pStyle w:val="Heading3"/>
        <w:rPr>
          <w:lang w:eastAsia="zh-CN"/>
        </w:rPr>
      </w:pPr>
      <w:r>
        <w:rPr>
          <w:lang w:eastAsia="zh-CN"/>
        </w:rPr>
        <w:t>2.</w:t>
      </w:r>
      <w:r w:rsidR="00B077F5">
        <w:rPr>
          <w:lang w:eastAsia="zh-CN"/>
        </w:rPr>
        <w:t>1</w:t>
      </w:r>
      <w:r>
        <w:rPr>
          <w:lang w:eastAsia="zh-CN"/>
        </w:rPr>
        <w:t>.</w:t>
      </w:r>
      <w:r w:rsidR="00CF118F">
        <w:rPr>
          <w:lang w:eastAsia="zh-CN"/>
        </w:rPr>
        <w:t>2</w:t>
      </w:r>
      <w:r>
        <w:rPr>
          <w:lang w:eastAsia="zh-CN"/>
        </w:rPr>
        <w:t xml:space="preserve"> </w:t>
      </w:r>
      <w:r>
        <w:t>M</w:t>
      </w:r>
      <w:r w:rsidRPr="00E97819">
        <w:t>ultiple Cell DTX/DRX configurations</w:t>
      </w:r>
    </w:p>
    <w:p w14:paraId="65DA71C8" w14:textId="77777777" w:rsidR="005F69FA" w:rsidRDefault="005F69FA" w:rsidP="005F69FA">
      <w:r>
        <w:t>Whether to support multiple Cell DTX/DRX configurations was discussed in RAN2#121 [2], and below agreement was made.</w:t>
      </w:r>
    </w:p>
    <w:p w14:paraId="084BF11C" w14:textId="77777777" w:rsidR="005F69FA" w:rsidRDefault="005F69FA" w:rsidP="005F69FA">
      <w:pPr>
        <w:pStyle w:val="Doc-text2"/>
        <w:numPr>
          <w:ilvl w:val="0"/>
          <w:numId w:val="35"/>
        </w:numPr>
        <w:pBdr>
          <w:top w:val="single" w:sz="4" w:space="1" w:color="auto"/>
          <w:left w:val="single" w:sz="4" w:space="4" w:color="auto"/>
          <w:bottom w:val="single" w:sz="4" w:space="1" w:color="auto"/>
          <w:right w:val="single" w:sz="4" w:space="4" w:color="auto"/>
        </w:pBdr>
        <w:spacing w:after="180"/>
      </w:pPr>
      <w:r>
        <w:t xml:space="preserve">Confirm study item agreement that we can have separate DTX and DRX configuration.   We will focus on designing DTX/DRX for at least single configuration.  FFS whether multiple configuration of cell DTX or DRX will be supported.  </w:t>
      </w:r>
    </w:p>
    <w:p w14:paraId="646D69E1" w14:textId="5A91766A" w:rsidR="005F69FA" w:rsidRDefault="005F69FA" w:rsidP="005F69FA">
      <w:r>
        <w:t>We think the FFS on whether multiple configurations of cell DTX or DRX can be discussed when the conclusion of single configuration is clear. However, we think one important issue missed is whether Cell DTX and Cell DRX with different active duration can be activated simultaneously for the same serving cell, i.e. whether Case a) in Figure.</w:t>
      </w:r>
      <w:r w:rsidR="00157434">
        <w:t>1</w:t>
      </w:r>
      <w:r>
        <w:t xml:space="preserve"> is allowed. </w:t>
      </w:r>
    </w:p>
    <w:p w14:paraId="5483CB1B" w14:textId="77777777" w:rsidR="005F69FA" w:rsidRDefault="005F69FA" w:rsidP="005F69FA">
      <w:r w:rsidRPr="00747B29">
        <w:rPr>
          <w:noProof/>
        </w:rPr>
        <w:drawing>
          <wp:inline distT="0" distB="0" distL="0" distR="0" wp14:anchorId="275FA751" wp14:editId="1BA2A33F">
            <wp:extent cx="6120130" cy="1855470"/>
            <wp:effectExtent l="0" t="0" r="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8"/>
                    <a:stretch>
                      <a:fillRect/>
                    </a:stretch>
                  </pic:blipFill>
                  <pic:spPr>
                    <a:xfrm>
                      <a:off x="0" y="0"/>
                      <a:ext cx="6120130" cy="1855470"/>
                    </a:xfrm>
                    <a:prstGeom prst="rect">
                      <a:avLst/>
                    </a:prstGeom>
                  </pic:spPr>
                </pic:pic>
              </a:graphicData>
            </a:graphic>
          </wp:inline>
        </w:drawing>
      </w:r>
      <w:r>
        <w:t xml:space="preserve"> </w:t>
      </w:r>
    </w:p>
    <w:p w14:paraId="5F13BA00" w14:textId="3D2A47E5" w:rsidR="005F69FA" w:rsidRDefault="005F69FA" w:rsidP="005F69FA">
      <w:pPr>
        <w:jc w:val="center"/>
        <w:rPr>
          <w:lang w:val="en-GB"/>
        </w:rPr>
      </w:pPr>
      <w:r w:rsidRPr="006C6CCE">
        <w:rPr>
          <w:b/>
          <w:bCs/>
          <w:lang w:eastAsia="zh-CN"/>
        </w:rPr>
        <w:t>Figure.</w:t>
      </w:r>
      <w:r w:rsidR="00595FBA">
        <w:rPr>
          <w:b/>
          <w:bCs/>
          <w:lang w:eastAsia="zh-CN"/>
        </w:rPr>
        <w:t>1</w:t>
      </w:r>
      <w:r>
        <w:rPr>
          <w:b/>
          <w:bCs/>
          <w:lang w:eastAsia="zh-CN"/>
        </w:rPr>
        <w:t xml:space="preserve"> Illustration of different understandings of joint Cell DTX and cell DRX operation</w:t>
      </w:r>
    </w:p>
    <w:p w14:paraId="12D3811F" w14:textId="77777777" w:rsidR="005F69FA" w:rsidRDefault="005F69FA" w:rsidP="005F69FA">
      <w:r>
        <w:t>Our understanding is that only single pattern can be activated for one serving cell when Cell DTX and Cell DRX are jointly operated. The reasonings include:</w:t>
      </w:r>
    </w:p>
    <w:p w14:paraId="570D440C" w14:textId="77777777" w:rsidR="005F69FA" w:rsidRPr="00747B29" w:rsidRDefault="005F69FA" w:rsidP="005F69FA">
      <w:pPr>
        <w:pStyle w:val="ListParagraph"/>
        <w:numPr>
          <w:ilvl w:val="0"/>
          <w:numId w:val="14"/>
        </w:numPr>
        <w:ind w:firstLineChars="0"/>
      </w:pPr>
      <w:r>
        <w:t xml:space="preserve">The NES gain of case a) over case b) is not clear because </w:t>
      </w:r>
      <w:r w:rsidRPr="007D0D88">
        <w:rPr>
          <w:rFonts w:eastAsia="SimSun"/>
          <w:lang w:eastAsia="zh-CN"/>
        </w:rPr>
        <w:t xml:space="preserve">the power consumption of </w:t>
      </w:r>
      <w:r>
        <w:rPr>
          <w:rFonts w:eastAsia="SimSun"/>
          <w:lang w:eastAsia="zh-CN"/>
        </w:rPr>
        <w:t>DL</w:t>
      </w:r>
      <w:r w:rsidRPr="007D0D88">
        <w:rPr>
          <w:rFonts w:eastAsia="SimSun"/>
          <w:lang w:eastAsia="zh-CN"/>
        </w:rPr>
        <w:t xml:space="preserve"> is much higher than </w:t>
      </w:r>
      <w:r>
        <w:rPr>
          <w:rFonts w:eastAsia="SimSun"/>
          <w:lang w:eastAsia="zh-CN"/>
        </w:rPr>
        <w:t>UL a</w:t>
      </w:r>
      <w:r w:rsidRPr="007D0D88">
        <w:rPr>
          <w:rFonts w:eastAsia="SimSun"/>
          <w:lang w:eastAsia="zh-CN"/>
        </w:rPr>
        <w:t>ccording to TR38.864</w:t>
      </w:r>
      <w:r>
        <w:rPr>
          <w:rFonts w:eastAsia="SimSun"/>
          <w:lang w:eastAsia="zh-CN"/>
        </w:rPr>
        <w:t xml:space="preserve"> [7]. </w:t>
      </w:r>
    </w:p>
    <w:p w14:paraId="32F86CA2" w14:textId="415BA890" w:rsidR="005F69FA" w:rsidRDefault="005F69FA" w:rsidP="005F69FA">
      <w:pPr>
        <w:pStyle w:val="ListParagraph"/>
        <w:numPr>
          <w:ilvl w:val="0"/>
          <w:numId w:val="14"/>
        </w:numPr>
        <w:ind w:firstLineChars="0"/>
      </w:pPr>
      <w:r>
        <w:rPr>
          <w:rFonts w:eastAsia="SimSun"/>
          <w:lang w:eastAsia="zh-CN"/>
        </w:rPr>
        <w:t>DL and UL are sometimes tightly coupled (e.g. DL transmission and its UL HARQ feedback). Allowing case a) will significantly complicate UE behaviors and introduce extra standard work (e.g. alignment mechanism between Cell DTX and Cell DRX</w:t>
      </w:r>
      <w:r w:rsidR="00697713">
        <w:rPr>
          <w:rFonts w:eastAsia="SimSun"/>
          <w:lang w:eastAsia="zh-CN"/>
        </w:rPr>
        <w:t xml:space="preserve">, UE behaviors in </w:t>
      </w:r>
      <w:r w:rsidR="00701CBB">
        <w:rPr>
          <w:rFonts w:eastAsia="SimSun"/>
          <w:lang w:eastAsia="zh-CN"/>
        </w:rPr>
        <w:t>4</w:t>
      </w:r>
      <w:r w:rsidR="00697713">
        <w:rPr>
          <w:rFonts w:eastAsia="SimSun"/>
          <w:lang w:eastAsia="zh-CN"/>
        </w:rPr>
        <w:t xml:space="preserve"> combinations of Cell DTX </w:t>
      </w:r>
      <w:r w:rsidR="00701CBB">
        <w:rPr>
          <w:rFonts w:eastAsia="SimSun"/>
          <w:lang w:eastAsia="zh-CN"/>
        </w:rPr>
        <w:t xml:space="preserve">active/non-active </w:t>
      </w:r>
      <w:r w:rsidR="00697713">
        <w:rPr>
          <w:rFonts w:eastAsia="SimSun"/>
          <w:lang w:eastAsia="zh-CN"/>
        </w:rPr>
        <w:t>and Cell DRX</w:t>
      </w:r>
      <w:r w:rsidR="00701CBB">
        <w:rPr>
          <w:rFonts w:eastAsia="SimSun"/>
          <w:lang w:eastAsia="zh-CN"/>
        </w:rPr>
        <w:t xml:space="preserve"> active/non-active</w:t>
      </w:r>
      <w:r>
        <w:rPr>
          <w:rFonts w:eastAsia="SimSun"/>
          <w:lang w:eastAsia="zh-CN"/>
        </w:rPr>
        <w:t xml:space="preserve">).  </w:t>
      </w:r>
      <w:r>
        <w:t xml:space="preserve"> </w:t>
      </w:r>
    </w:p>
    <w:p w14:paraId="7F6C4862" w14:textId="43A03159" w:rsidR="005F69FA" w:rsidRPr="00C36EA3" w:rsidRDefault="005F69FA" w:rsidP="005F69FA">
      <w:pPr>
        <w:rPr>
          <w:b/>
          <w:bCs/>
          <w:color w:val="auto"/>
        </w:rPr>
      </w:pPr>
      <w:r w:rsidRPr="00C36EA3">
        <w:rPr>
          <w:b/>
          <w:bCs/>
          <w:color w:val="auto"/>
        </w:rPr>
        <w:t xml:space="preserve">Observation </w:t>
      </w:r>
      <w:r w:rsidR="00017270">
        <w:rPr>
          <w:b/>
          <w:bCs/>
          <w:color w:val="auto"/>
        </w:rPr>
        <w:t>1</w:t>
      </w:r>
      <w:r w:rsidRPr="00C36EA3">
        <w:rPr>
          <w:b/>
          <w:bCs/>
          <w:color w:val="auto"/>
        </w:rPr>
        <w:t>: W</w:t>
      </w:r>
      <w:r w:rsidRPr="008469F8">
        <w:rPr>
          <w:b/>
          <w:bCs/>
          <w:color w:val="auto"/>
        </w:rPr>
        <w:t>hen Cell DTX and Cell DRX are jointly operated</w:t>
      </w:r>
      <w:r>
        <w:rPr>
          <w:b/>
          <w:bCs/>
          <w:color w:val="auto"/>
        </w:rPr>
        <w:t>, allowing different patterns brings marginal NES gain, but w</w:t>
      </w:r>
      <w:r w:rsidRPr="00C36EA3">
        <w:rPr>
          <w:b/>
          <w:bCs/>
          <w:color w:val="auto"/>
        </w:rPr>
        <w:t>i</w:t>
      </w:r>
      <w:r>
        <w:rPr>
          <w:b/>
          <w:bCs/>
          <w:color w:val="auto"/>
        </w:rPr>
        <w:t>ll si</w:t>
      </w:r>
      <w:r w:rsidRPr="00C36EA3">
        <w:rPr>
          <w:b/>
          <w:bCs/>
          <w:color w:val="auto"/>
        </w:rPr>
        <w:t>gnificantly complicate UE behaviors and introduce extra standard work.</w:t>
      </w:r>
    </w:p>
    <w:p w14:paraId="7821C704" w14:textId="77777777" w:rsidR="005F69FA" w:rsidRDefault="005F69FA" w:rsidP="005F69FA">
      <w:r>
        <w:t xml:space="preserve">Thus, we propose to confirm case a) is not allowed. Please note that standalone Cell DTX and Cell DRX with different patterns (i.e. only Cell DTX or only Cell DRX is operated in one serving cell) are still allowed to provide flexibility of NW. </w:t>
      </w:r>
    </w:p>
    <w:p w14:paraId="5816E5B4" w14:textId="4D76725F" w:rsidR="005F69FA" w:rsidRPr="006D719C" w:rsidRDefault="005F69FA" w:rsidP="006D719C">
      <w:pPr>
        <w:spacing w:after="60"/>
        <w:rPr>
          <w:b/>
          <w:bCs/>
          <w:color w:val="auto"/>
        </w:rPr>
      </w:pPr>
      <w:r>
        <w:rPr>
          <w:b/>
          <w:bCs/>
          <w:color w:val="auto"/>
        </w:rPr>
        <w:t xml:space="preserve">Proposal </w:t>
      </w:r>
      <w:r w:rsidR="00017270">
        <w:rPr>
          <w:b/>
          <w:bCs/>
          <w:color w:val="auto"/>
        </w:rPr>
        <w:t>2</w:t>
      </w:r>
      <w:r>
        <w:rPr>
          <w:b/>
          <w:bCs/>
          <w:color w:val="auto"/>
        </w:rPr>
        <w:t xml:space="preserve">: RAN2 confirm </w:t>
      </w:r>
      <w:r w:rsidR="0073455C">
        <w:rPr>
          <w:b/>
          <w:bCs/>
          <w:color w:val="auto"/>
        </w:rPr>
        <w:t>the</w:t>
      </w:r>
      <w:r>
        <w:rPr>
          <w:b/>
          <w:bCs/>
          <w:color w:val="auto"/>
        </w:rPr>
        <w:t xml:space="preserve"> understanding:</w:t>
      </w:r>
      <w:r w:rsidR="0073455C">
        <w:rPr>
          <w:b/>
          <w:bCs/>
          <w:color w:val="auto"/>
        </w:rPr>
        <w:t xml:space="preserve"> </w:t>
      </w:r>
      <w:r w:rsidR="0073455C">
        <w:rPr>
          <w:b/>
          <w:bCs/>
        </w:rPr>
        <w:t>w</w:t>
      </w:r>
      <w:r w:rsidRPr="008469F8">
        <w:rPr>
          <w:b/>
          <w:bCs/>
        </w:rPr>
        <w:t>hen Cell DTX and Cell DRX are jointly operated</w:t>
      </w:r>
      <w:r>
        <w:rPr>
          <w:b/>
          <w:bCs/>
        </w:rPr>
        <w:t>, o</w:t>
      </w:r>
      <w:r w:rsidRPr="008469F8">
        <w:rPr>
          <w:b/>
          <w:bCs/>
        </w:rPr>
        <w:t xml:space="preserve">nly single pattern (i.e. </w:t>
      </w:r>
      <w:r>
        <w:rPr>
          <w:b/>
          <w:bCs/>
        </w:rPr>
        <w:t>one</w:t>
      </w:r>
      <w:r w:rsidRPr="008469F8">
        <w:rPr>
          <w:b/>
          <w:bCs/>
        </w:rPr>
        <w:t xml:space="preserve"> set of periodicity, offset and on duration) can be activated for one serving cell. </w:t>
      </w:r>
    </w:p>
    <w:p w14:paraId="44F1CE09" w14:textId="77777777" w:rsidR="004942E8" w:rsidRDefault="002A1E90" w:rsidP="002A1E90">
      <w:pPr>
        <w:pStyle w:val="Heading2"/>
      </w:pPr>
      <w:r>
        <w:lastRenderedPageBreak/>
        <w:t xml:space="preserve">2.2 Open issues on UE </w:t>
      </w:r>
      <w:r w:rsidR="00595FBA">
        <w:t>behaviour</w:t>
      </w:r>
      <w:r>
        <w:t xml:space="preserve"> </w:t>
      </w:r>
    </w:p>
    <w:p w14:paraId="3F7B0F98" w14:textId="77777777" w:rsidR="00B87281" w:rsidRDefault="004942E8" w:rsidP="004942E8">
      <w:pPr>
        <w:pStyle w:val="Heading3"/>
        <w:rPr>
          <w:lang w:eastAsia="zh-CN"/>
        </w:rPr>
      </w:pPr>
      <w:r>
        <w:rPr>
          <w:lang w:eastAsia="zh-CN"/>
        </w:rPr>
        <w:t xml:space="preserve">2.2.1 </w:t>
      </w:r>
      <w:r w:rsidR="006B7A6C">
        <w:rPr>
          <w:lang w:eastAsia="zh-CN"/>
        </w:rPr>
        <w:t>Exceptional DL/UL transmission in non-active duration</w:t>
      </w:r>
    </w:p>
    <w:p w14:paraId="6BCFA9EC" w14:textId="5AE50523" w:rsidR="00F6119C" w:rsidRPr="0021408E" w:rsidRDefault="00B87281" w:rsidP="00F6119C">
      <w:pPr>
        <w:rPr>
          <w:lang w:eastAsia="sv-SE"/>
        </w:rPr>
      </w:pPr>
      <w:r w:rsidRPr="00B87281">
        <w:rPr>
          <w:lang w:val="en-GB"/>
        </w:rPr>
        <w:t>In RAN2#121</w:t>
      </w:r>
      <w:r>
        <w:rPr>
          <w:lang w:val="en-GB"/>
        </w:rPr>
        <w:t>b-e [3], whether to allow exceptio</w:t>
      </w:r>
      <w:r w:rsidR="00615D8E">
        <w:rPr>
          <w:lang w:val="en-GB"/>
        </w:rPr>
        <w:t>ns on SPS/CG/SR transmission in non-active duration of Cell DTX / DRX to accommodate high priority traffic was discussed</w:t>
      </w:r>
      <w:r w:rsidR="007305D9">
        <w:rPr>
          <w:lang w:val="en-GB"/>
        </w:rPr>
        <w:t>.</w:t>
      </w:r>
      <w:r w:rsidR="00F6119C">
        <w:rPr>
          <w:lang w:val="en-GB"/>
        </w:rPr>
        <w:t xml:space="preserve"> It was agreed that configurable SR during non-active period is FFS.</w:t>
      </w:r>
    </w:p>
    <w:p w14:paraId="18B6C018" w14:textId="77777777" w:rsidR="00F6119C" w:rsidRDefault="00F6119C" w:rsidP="00F6119C">
      <w:pPr>
        <w:pStyle w:val="Doc-text2"/>
        <w:numPr>
          <w:ilvl w:val="0"/>
          <w:numId w:val="45"/>
        </w:numPr>
        <w:pBdr>
          <w:top w:val="single" w:sz="4" w:space="1" w:color="auto"/>
          <w:left w:val="single" w:sz="4" w:space="4" w:color="auto"/>
          <w:bottom w:val="single" w:sz="4" w:space="1" w:color="auto"/>
          <w:right w:val="single" w:sz="4" w:space="4" w:color="auto"/>
        </w:pBdr>
      </w:pPr>
      <w:r w:rsidRPr="00FB4EBA">
        <w:t xml:space="preserve">As baseline, UE does not transmit SR occasions overlapping with Cell DRX non-active periods, e.g. SR transmissions are dropped during the non-active period </w:t>
      </w:r>
    </w:p>
    <w:p w14:paraId="1D3E7D56" w14:textId="46BB1A08" w:rsidR="007D0982" w:rsidRPr="00366CC3" w:rsidRDefault="00F6119C" w:rsidP="00366CC3">
      <w:pPr>
        <w:pStyle w:val="Doc-text2"/>
        <w:pBdr>
          <w:top w:val="single" w:sz="4" w:space="1" w:color="auto"/>
          <w:left w:val="single" w:sz="4" w:space="4" w:color="auto"/>
          <w:bottom w:val="single" w:sz="4" w:space="1" w:color="auto"/>
          <w:right w:val="single" w:sz="4" w:space="4" w:color="auto"/>
        </w:pBdr>
        <w:spacing w:after="180"/>
        <w:ind w:left="1259" w:firstLine="0"/>
      </w:pPr>
      <w:r w:rsidRPr="00B1607A">
        <w:rPr>
          <w:highlight w:val="yellow"/>
        </w:rPr>
        <w:t xml:space="preserve">FFS: whether we will allow to configure the UE per SR configuration with whether SR can be transmitted during Cell DRX non-active period to </w:t>
      </w:r>
      <w:proofErr w:type="spellStart"/>
      <w:r w:rsidRPr="00B1607A">
        <w:rPr>
          <w:highlight w:val="yellow"/>
        </w:rPr>
        <w:t>to</w:t>
      </w:r>
      <w:proofErr w:type="spellEnd"/>
      <w:r w:rsidRPr="00B1607A">
        <w:rPr>
          <w:highlight w:val="yellow"/>
        </w:rPr>
        <w:t xml:space="preserve"> support high priority traffic</w:t>
      </w:r>
      <w:r w:rsidRPr="0066625C">
        <w:t xml:space="preserve"> </w:t>
      </w:r>
    </w:p>
    <w:p w14:paraId="393E432C" w14:textId="77777777" w:rsidR="00C31F13" w:rsidRDefault="007D0982" w:rsidP="00B87281">
      <w:pPr>
        <w:rPr>
          <w:lang w:val="en-GB"/>
        </w:rPr>
      </w:pPr>
      <w:r>
        <w:rPr>
          <w:lang w:val="en-GB"/>
        </w:rPr>
        <w:t>In our companion contribution</w:t>
      </w:r>
      <w:r w:rsidR="00366CC3">
        <w:rPr>
          <w:lang w:val="en-GB"/>
        </w:rPr>
        <w:t xml:space="preserve"> [4]</w:t>
      </w:r>
      <w:r>
        <w:rPr>
          <w:lang w:val="en-GB"/>
        </w:rPr>
        <w:t>,</w:t>
      </w:r>
      <w:r w:rsidR="00366CC3">
        <w:rPr>
          <w:lang w:val="en-GB"/>
        </w:rPr>
        <w:t xml:space="preserve"> we proposed</w:t>
      </w:r>
      <w:r w:rsidR="00A721FB">
        <w:rPr>
          <w:lang w:val="en-GB"/>
        </w:rPr>
        <w:t xml:space="preserve"> that </w:t>
      </w:r>
      <w:r w:rsidR="00A721FB" w:rsidRPr="00A721FB">
        <w:rPr>
          <w:lang w:val="en-GB"/>
        </w:rPr>
        <w:t>NES Cell configured with Cell DTX / DRX can support high priority traffic, which includes at least voice, emergency call and SRB.</w:t>
      </w:r>
      <w:r w:rsidR="00A721FB">
        <w:rPr>
          <w:lang w:val="en-GB"/>
        </w:rPr>
        <w:t xml:space="preserve"> To achieve it, configurable SR </w:t>
      </w:r>
      <w:r w:rsidR="00542A04">
        <w:rPr>
          <w:lang w:val="en-GB"/>
        </w:rPr>
        <w:t xml:space="preserve">during non-active period of Cell DTX / DRX </w:t>
      </w:r>
      <w:r w:rsidR="00A721FB">
        <w:rPr>
          <w:lang w:val="en-GB"/>
        </w:rPr>
        <w:t xml:space="preserve">is allowed </w:t>
      </w:r>
      <w:r w:rsidR="00542A04">
        <w:rPr>
          <w:lang w:val="en-GB"/>
        </w:rPr>
        <w:t>to notify NW the arrival of high priority traffic</w:t>
      </w:r>
      <w:r w:rsidR="00495FAE">
        <w:rPr>
          <w:lang w:val="en-GB"/>
        </w:rPr>
        <w:t xml:space="preserve"> in the UE side</w:t>
      </w:r>
      <w:r w:rsidR="00A721FB">
        <w:rPr>
          <w:lang w:val="en-GB"/>
        </w:rPr>
        <w:t>.</w:t>
      </w:r>
      <w:r w:rsidR="00495FAE">
        <w:rPr>
          <w:lang w:val="en-GB"/>
        </w:rPr>
        <w:t xml:space="preserve"> On the other hand, it is also possible that high priority traffic arrives at the NW side during non-active duration. Similar to exceptional SR, we think it is necessary to introduce a mechanism that NW is still allowed to transmit high priority traffic to </w:t>
      </w:r>
      <w:r w:rsidR="004C06AD">
        <w:rPr>
          <w:lang w:val="en-GB"/>
        </w:rPr>
        <w:t>one particular</w:t>
      </w:r>
      <w:r w:rsidR="00495FAE">
        <w:rPr>
          <w:lang w:val="en-GB"/>
        </w:rPr>
        <w:t xml:space="preserve"> UE during non-active duration of Cell DTX. </w:t>
      </w:r>
    </w:p>
    <w:p w14:paraId="141D66C4" w14:textId="3F8FA391" w:rsidR="00DF4D9C" w:rsidRDefault="00C31F13" w:rsidP="00DF4D9C">
      <w:pPr>
        <w:rPr>
          <w:b/>
          <w:bCs/>
          <w:color w:val="auto"/>
        </w:rPr>
      </w:pPr>
      <w:r w:rsidRPr="00C36EA3">
        <w:rPr>
          <w:b/>
          <w:bCs/>
          <w:color w:val="auto"/>
        </w:rPr>
        <w:t xml:space="preserve">Observation </w:t>
      </w:r>
      <w:r>
        <w:rPr>
          <w:b/>
          <w:bCs/>
          <w:color w:val="auto"/>
        </w:rPr>
        <w:t>2</w:t>
      </w:r>
      <w:r w:rsidRPr="00C36EA3">
        <w:rPr>
          <w:b/>
          <w:bCs/>
          <w:color w:val="auto"/>
        </w:rPr>
        <w:t>: </w:t>
      </w:r>
      <w:r w:rsidRPr="006778BF">
        <w:rPr>
          <w:b/>
          <w:bCs/>
          <w:color w:val="auto"/>
        </w:rPr>
        <w:t xml:space="preserve">High priority traffic </w:t>
      </w:r>
      <w:r w:rsidR="006778BF">
        <w:rPr>
          <w:b/>
          <w:bCs/>
          <w:color w:val="auto"/>
        </w:rPr>
        <w:t xml:space="preserve">may </w:t>
      </w:r>
      <w:r w:rsidRPr="006778BF">
        <w:rPr>
          <w:b/>
          <w:bCs/>
          <w:color w:val="auto"/>
        </w:rPr>
        <w:t xml:space="preserve">arrive at the NW side during non-active duration. Similar to exceptional SR, it is necessary to introduce a mechanism to allow NW to transmit high priority traffic to the UE during non-active duration of Cell DTX. </w:t>
      </w:r>
    </w:p>
    <w:p w14:paraId="3F298650" w14:textId="1F1249C1" w:rsidR="00DF4D9C" w:rsidRPr="006778BF" w:rsidRDefault="00DF4D9C" w:rsidP="00C31F13">
      <w:pPr>
        <w:rPr>
          <w:b/>
          <w:bCs/>
          <w:color w:val="auto"/>
        </w:rPr>
      </w:pPr>
      <w:r>
        <w:rPr>
          <w:b/>
          <w:bCs/>
          <w:color w:val="auto"/>
        </w:rPr>
        <w:t>Proposal 3: I</w:t>
      </w:r>
      <w:r w:rsidRPr="00DF4D9C">
        <w:rPr>
          <w:b/>
          <w:bCs/>
          <w:color w:val="auto"/>
        </w:rPr>
        <w:t>ntroduce a mechanism that NW is allowed to transmit high priority traffic to one particular UE during non-active duration of Cell DTX.</w:t>
      </w:r>
      <w:r>
        <w:rPr>
          <w:b/>
          <w:bCs/>
          <w:color w:val="auto"/>
        </w:rPr>
        <w:t xml:space="preserve"> FFS detailed mechanism.</w:t>
      </w:r>
    </w:p>
    <w:p w14:paraId="647160B2" w14:textId="05462766" w:rsidR="004942E8" w:rsidRDefault="007661BF" w:rsidP="004942E8">
      <w:pPr>
        <w:rPr>
          <w:lang w:val="en-GB"/>
        </w:rPr>
      </w:pPr>
      <w:r>
        <w:rPr>
          <w:lang w:val="en-GB"/>
        </w:rPr>
        <w:t xml:space="preserve">Regarding to specific mechanism, we think it needs further discussion. </w:t>
      </w:r>
      <w:r w:rsidR="004942E8">
        <w:rPr>
          <w:lang w:val="en-GB"/>
        </w:rPr>
        <w:t>In RAN2#121 [2],</w:t>
      </w:r>
      <w:r>
        <w:rPr>
          <w:lang w:val="en-GB"/>
        </w:rPr>
        <w:t xml:space="preserve"> it was agreed </w:t>
      </w:r>
      <w:r w:rsidR="004942E8">
        <w:rPr>
          <w:lang w:val="en-GB"/>
        </w:rPr>
        <w:t xml:space="preserve">whether to introduce UE specific inactivity timer is FFS. </w:t>
      </w:r>
    </w:p>
    <w:p w14:paraId="088905ED" w14:textId="6500CB0F" w:rsidR="004942E8" w:rsidRPr="00C84408" w:rsidRDefault="004942E8" w:rsidP="004942E8">
      <w:pPr>
        <w:pStyle w:val="Doc-text2"/>
        <w:numPr>
          <w:ilvl w:val="0"/>
          <w:numId w:val="34"/>
        </w:numPr>
        <w:pBdr>
          <w:top w:val="single" w:sz="4" w:space="1" w:color="auto"/>
          <w:left w:val="single" w:sz="4" w:space="4" w:color="auto"/>
          <w:bottom w:val="single" w:sz="4" w:space="1" w:color="auto"/>
          <w:right w:val="single" w:sz="4" w:space="4" w:color="auto"/>
        </w:pBdr>
        <w:spacing w:after="180"/>
      </w:pPr>
      <w:r>
        <w:t xml:space="preserve">Pattern configuration for cell DRX/DTX is common for Rel-18 UEs in the cell.   FFS whether we have DTX UE specific inactivity timer .  FFS on configuration signaling and stage 3.  </w:t>
      </w:r>
    </w:p>
    <w:p w14:paraId="5720C38C" w14:textId="77777777" w:rsidR="000836B7" w:rsidRDefault="00C84408" w:rsidP="004942E8">
      <w:pPr>
        <w:rPr>
          <w:lang w:val="en-GB"/>
        </w:rPr>
      </w:pPr>
      <w:r>
        <w:rPr>
          <w:lang w:val="en-GB"/>
        </w:rPr>
        <w:t xml:space="preserve">We think this so-called UE specific inactivity timer is similar to </w:t>
      </w:r>
      <w:proofErr w:type="spellStart"/>
      <w:r w:rsidRPr="009B717D">
        <w:rPr>
          <w:i/>
          <w:iCs/>
          <w:lang w:val="en-GB"/>
        </w:rPr>
        <w:t>drx-inactivityTimer</w:t>
      </w:r>
      <w:proofErr w:type="spellEnd"/>
      <w:r>
        <w:rPr>
          <w:lang w:val="en-GB"/>
        </w:rPr>
        <w:t xml:space="preserve"> in UE CDRX, and it is one possible mechanism to achieve this purpose. </w:t>
      </w:r>
      <w:r w:rsidR="004942E8">
        <w:rPr>
          <w:lang w:val="en-GB"/>
        </w:rPr>
        <w:t xml:space="preserve">According to TS 38.321 [5], the </w:t>
      </w:r>
      <w:r>
        <w:rPr>
          <w:lang w:val="en-GB"/>
        </w:rPr>
        <w:t xml:space="preserve">UE starts </w:t>
      </w:r>
      <w:proofErr w:type="spellStart"/>
      <w:r w:rsidRPr="009B717D">
        <w:rPr>
          <w:i/>
          <w:iCs/>
          <w:lang w:val="en-GB"/>
        </w:rPr>
        <w:t>drx-inactivityTimer</w:t>
      </w:r>
      <w:proofErr w:type="spellEnd"/>
      <w:r>
        <w:rPr>
          <w:i/>
          <w:iCs/>
          <w:lang w:val="en-GB"/>
        </w:rPr>
        <w:t xml:space="preserve"> </w:t>
      </w:r>
      <w:r w:rsidRPr="00C84408">
        <w:rPr>
          <w:lang w:val="en-GB"/>
        </w:rPr>
        <w:t xml:space="preserve">upon </w:t>
      </w:r>
      <w:r>
        <w:rPr>
          <w:lang w:val="en-GB"/>
        </w:rPr>
        <w:t>successful decoding</w:t>
      </w:r>
      <w:r w:rsidRPr="00C84408">
        <w:rPr>
          <w:lang w:val="en-GB"/>
        </w:rPr>
        <w:t xml:space="preserve"> </w:t>
      </w:r>
      <w:r>
        <w:rPr>
          <w:lang w:val="en-GB"/>
        </w:rPr>
        <w:t xml:space="preserve">a </w:t>
      </w:r>
      <w:r w:rsidRPr="00C84408">
        <w:rPr>
          <w:lang w:val="en-GB"/>
        </w:rPr>
        <w:t>PDCCH indicating a new DL/UL transmission</w:t>
      </w:r>
      <w:r w:rsidR="00CB25CE">
        <w:rPr>
          <w:lang w:val="en-GB"/>
        </w:rPr>
        <w:t xml:space="preserve">, and it keeps monitoring PDCCH </w:t>
      </w:r>
      <w:r w:rsidR="005D6731">
        <w:rPr>
          <w:lang w:val="en-GB"/>
        </w:rPr>
        <w:t xml:space="preserve">when </w:t>
      </w:r>
      <w:r w:rsidR="00CB25CE">
        <w:rPr>
          <w:lang w:val="en-GB"/>
        </w:rPr>
        <w:t xml:space="preserve">the timer </w:t>
      </w:r>
      <w:r w:rsidR="005D6731">
        <w:rPr>
          <w:lang w:val="en-GB"/>
        </w:rPr>
        <w:t>is running</w:t>
      </w:r>
      <w:r w:rsidR="000912B3">
        <w:rPr>
          <w:lang w:val="en-GB"/>
        </w:rPr>
        <w:t xml:space="preserve"> because NW is likely to schedule data in this duration</w:t>
      </w:r>
      <w:r w:rsidR="008F1E46">
        <w:rPr>
          <w:lang w:val="en-GB"/>
        </w:rPr>
        <w:t xml:space="preserve">. </w:t>
      </w:r>
      <w:r w:rsidR="000912B3">
        <w:rPr>
          <w:lang w:val="en-GB"/>
        </w:rPr>
        <w:t>However, we think this mechanism may not work well for Cell DTX</w:t>
      </w:r>
      <w:r w:rsidR="0031064D">
        <w:rPr>
          <w:lang w:val="en-GB"/>
        </w:rPr>
        <w:t>. Different from UE CDRX, the Cell DTX is expected to have more restrictions on UE transmission / reception, and the non-active duration is expected to be long to achieve sufficient NES gain. However, UE specific inactivity timer</w:t>
      </w:r>
      <w:r w:rsidR="000912B3">
        <w:rPr>
          <w:lang w:val="en-GB"/>
        </w:rPr>
        <w:t xml:space="preserve"> </w:t>
      </w:r>
      <w:r w:rsidR="0031064D">
        <w:rPr>
          <w:lang w:val="en-GB"/>
        </w:rPr>
        <w:t xml:space="preserve">can only work when the UE receives PDCCH around the boundary of active duration. </w:t>
      </w:r>
      <w:r w:rsidR="005055DF">
        <w:rPr>
          <w:lang w:val="en-GB"/>
        </w:rPr>
        <w:t xml:space="preserve">In other word, if high priority data arrives at NW side in middle of non-active duration, NW can't reach to the UE. </w:t>
      </w:r>
    </w:p>
    <w:p w14:paraId="0BC5D7E8" w14:textId="193AC246" w:rsidR="0031410E" w:rsidRPr="0031410E" w:rsidRDefault="000836B7" w:rsidP="0031410E">
      <w:pPr>
        <w:rPr>
          <w:b/>
          <w:bCs/>
          <w:color w:val="auto"/>
        </w:rPr>
      </w:pPr>
      <w:r w:rsidRPr="00C36EA3">
        <w:rPr>
          <w:b/>
          <w:bCs/>
          <w:color w:val="auto"/>
        </w:rPr>
        <w:t xml:space="preserve">Observation </w:t>
      </w:r>
      <w:r>
        <w:rPr>
          <w:b/>
          <w:bCs/>
          <w:color w:val="auto"/>
        </w:rPr>
        <w:t>3</w:t>
      </w:r>
      <w:r w:rsidRPr="00C36EA3">
        <w:rPr>
          <w:b/>
          <w:bCs/>
          <w:color w:val="auto"/>
        </w:rPr>
        <w:t>: </w:t>
      </w:r>
      <w:r w:rsidR="00163521" w:rsidRPr="00163521">
        <w:rPr>
          <w:b/>
          <w:bCs/>
          <w:color w:val="auto"/>
        </w:rPr>
        <w:t>Non-active duration of Cell DTX is expected to be long to achieve sufficient NES gain. However</w:t>
      </w:r>
      <w:r w:rsidR="00163521">
        <w:rPr>
          <w:lang w:val="en-GB"/>
        </w:rPr>
        <w:t>,</w:t>
      </w:r>
      <w:r w:rsidR="00163521" w:rsidRPr="0031410E">
        <w:rPr>
          <w:b/>
          <w:bCs/>
          <w:color w:val="auto"/>
        </w:rPr>
        <w:t xml:space="preserve"> </w:t>
      </w:r>
      <w:r w:rsidR="0031410E" w:rsidRPr="0031410E">
        <w:rPr>
          <w:b/>
          <w:bCs/>
          <w:color w:val="auto"/>
        </w:rPr>
        <w:t xml:space="preserve">inactivity timer </w:t>
      </w:r>
      <w:r w:rsidR="00BE359C">
        <w:rPr>
          <w:b/>
          <w:bCs/>
          <w:color w:val="auto"/>
        </w:rPr>
        <w:t xml:space="preserve">in </w:t>
      </w:r>
      <w:r w:rsidR="00B940D4">
        <w:rPr>
          <w:b/>
          <w:bCs/>
          <w:color w:val="auto"/>
        </w:rPr>
        <w:t xml:space="preserve">UE CDRX </w:t>
      </w:r>
      <w:r w:rsidR="0031410E" w:rsidRPr="0031410E">
        <w:rPr>
          <w:b/>
          <w:bCs/>
          <w:color w:val="auto"/>
        </w:rPr>
        <w:t xml:space="preserve">can only work when the UE receives PDCCH around the boundary of active duration. </w:t>
      </w:r>
      <w:r w:rsidR="00163521">
        <w:rPr>
          <w:b/>
          <w:bCs/>
          <w:color w:val="auto"/>
        </w:rPr>
        <w:t>I</w:t>
      </w:r>
      <w:r w:rsidR="0031410E" w:rsidRPr="0031410E">
        <w:rPr>
          <w:b/>
          <w:bCs/>
          <w:color w:val="auto"/>
        </w:rPr>
        <w:t xml:space="preserve">f high priority data arrives at NW side in middle of non-active duration, NW can't reach to the UE. </w:t>
      </w:r>
    </w:p>
    <w:p w14:paraId="75B122BB" w14:textId="7B24D6D0" w:rsidR="004942E8" w:rsidRDefault="00163521" w:rsidP="004942E8">
      <w:pPr>
        <w:rPr>
          <w:lang w:val="en-GB"/>
        </w:rPr>
      </w:pPr>
      <w:r>
        <w:rPr>
          <w:lang w:val="en-GB"/>
        </w:rPr>
        <w:t>Thus, we prefer to pursue other</w:t>
      </w:r>
      <w:r w:rsidR="009D1E07">
        <w:rPr>
          <w:lang w:val="en-GB"/>
        </w:rPr>
        <w:t xml:space="preserve"> approach</w:t>
      </w:r>
      <w:r>
        <w:rPr>
          <w:lang w:val="en-GB"/>
        </w:rPr>
        <w:t>.</w:t>
      </w:r>
      <w:r w:rsidR="009D1E07">
        <w:rPr>
          <w:lang w:val="en-GB"/>
        </w:rPr>
        <w:t xml:space="preserve"> One possible way is to start </w:t>
      </w:r>
      <w:r w:rsidR="00847BA8">
        <w:rPr>
          <w:lang w:val="en-GB"/>
        </w:rPr>
        <w:t>a</w:t>
      </w:r>
      <w:r w:rsidR="009D1E07">
        <w:rPr>
          <w:lang w:val="en-GB"/>
        </w:rPr>
        <w:t xml:space="preserve"> timer upon reception of paging message. </w:t>
      </w:r>
      <w:r w:rsidR="007333D1">
        <w:rPr>
          <w:lang w:val="en-GB"/>
        </w:rPr>
        <w:t>Specifically, the NW can still page a CONNECTED UE if high priority traffic towards this UE arrives during non-active duration of Cell DTX. Upon reception of paging message with scheduling information, the UE starts a timer and monitor PDCCH when the timer is running.</w:t>
      </w:r>
      <w:r w:rsidR="009D1E07">
        <w:rPr>
          <w:lang w:val="en-GB"/>
        </w:rPr>
        <w:t xml:space="preserve"> </w:t>
      </w:r>
      <w:r w:rsidR="00DB2BEF">
        <w:rPr>
          <w:lang w:val="en-GB"/>
        </w:rPr>
        <w:t xml:space="preserve">Details of this mechanism </w:t>
      </w:r>
      <w:r w:rsidR="005D7352">
        <w:rPr>
          <w:lang w:val="en-GB"/>
        </w:rPr>
        <w:t>can be further discussed</w:t>
      </w:r>
      <w:r w:rsidR="00164C51">
        <w:rPr>
          <w:lang w:val="en-GB"/>
        </w:rPr>
        <w:t>.</w:t>
      </w:r>
    </w:p>
    <w:p w14:paraId="1E726FD8" w14:textId="627E5C74" w:rsidR="000B037C" w:rsidRPr="000B037C" w:rsidRDefault="000B037C" w:rsidP="004942E8">
      <w:pPr>
        <w:rPr>
          <w:b/>
          <w:bCs/>
          <w:color w:val="auto"/>
        </w:rPr>
      </w:pPr>
      <w:r>
        <w:rPr>
          <w:b/>
          <w:bCs/>
          <w:color w:val="auto"/>
        </w:rPr>
        <w:t xml:space="preserve">Proposal 4: RAN2 discuss whether NW can page a NES </w:t>
      </w:r>
      <w:r w:rsidRPr="000B037C">
        <w:rPr>
          <w:b/>
          <w:bCs/>
          <w:color w:val="auto"/>
        </w:rPr>
        <w:t xml:space="preserve">UE </w:t>
      </w:r>
      <w:r>
        <w:rPr>
          <w:b/>
          <w:bCs/>
          <w:color w:val="auto"/>
        </w:rPr>
        <w:t xml:space="preserve">in </w:t>
      </w:r>
      <w:r w:rsidR="006B1D76">
        <w:rPr>
          <w:b/>
          <w:bCs/>
          <w:color w:val="auto"/>
        </w:rPr>
        <w:t>RRC_</w:t>
      </w:r>
      <w:r>
        <w:rPr>
          <w:b/>
          <w:bCs/>
          <w:color w:val="auto"/>
        </w:rPr>
        <w:t xml:space="preserve">CONNECTED state </w:t>
      </w:r>
      <w:r w:rsidRPr="000B037C">
        <w:rPr>
          <w:b/>
          <w:bCs/>
          <w:color w:val="auto"/>
        </w:rPr>
        <w:t>if high priority traffic towards this UE arrives during non-active duration of Cell DTX</w:t>
      </w:r>
      <w:r w:rsidR="00B17457">
        <w:rPr>
          <w:b/>
          <w:bCs/>
          <w:color w:val="auto"/>
        </w:rPr>
        <w:t>.</w:t>
      </w:r>
    </w:p>
    <w:p w14:paraId="706B3008" w14:textId="5B35D9FC" w:rsidR="00A602A6" w:rsidRDefault="00A602A6" w:rsidP="00A602A6">
      <w:pPr>
        <w:pStyle w:val="Heading3"/>
        <w:rPr>
          <w:lang w:eastAsia="zh-CN"/>
        </w:rPr>
      </w:pPr>
      <w:r>
        <w:rPr>
          <w:lang w:eastAsia="zh-CN"/>
        </w:rPr>
        <w:t xml:space="preserve">2.2.2 Retransmission in non-active duration  </w:t>
      </w:r>
    </w:p>
    <w:p w14:paraId="0F11BE3C" w14:textId="77777777" w:rsidR="009423FC" w:rsidRDefault="009423FC" w:rsidP="004942E8">
      <w:pPr>
        <w:rPr>
          <w:lang w:val="en-GB"/>
        </w:rPr>
      </w:pPr>
      <w:r w:rsidRPr="009423FC">
        <w:rPr>
          <w:lang w:val="en-GB"/>
        </w:rPr>
        <w:t>In RAN2</w:t>
      </w:r>
      <w:r w:rsidRPr="009423FC">
        <w:rPr>
          <w:rFonts w:hint="eastAsia"/>
          <w:lang w:val="en-GB"/>
        </w:rPr>
        <w:t>#</w:t>
      </w:r>
      <w:r w:rsidRPr="009423FC">
        <w:rPr>
          <w:lang w:val="en-GB"/>
        </w:rPr>
        <w:t>121</w:t>
      </w:r>
      <w:r w:rsidRPr="009423FC">
        <w:rPr>
          <w:rFonts w:hint="eastAsia"/>
          <w:lang w:val="en-GB"/>
        </w:rPr>
        <w:t>b</w:t>
      </w:r>
      <w:r w:rsidRPr="009423FC">
        <w:rPr>
          <w:lang w:val="en-GB"/>
        </w:rPr>
        <w:t>-e [3]</w:t>
      </w:r>
      <w:r>
        <w:rPr>
          <w:lang w:val="en-GB"/>
        </w:rPr>
        <w:t>, it was agreed that the UE doesn't monitor PDCCH for new transmission during non-active duration of Cell DTX. But whether/how to handle retransmission is FFS.</w:t>
      </w:r>
    </w:p>
    <w:p w14:paraId="36BBC848" w14:textId="77777777" w:rsidR="009423FC" w:rsidRPr="009423FC" w:rsidRDefault="009423FC" w:rsidP="009423FC">
      <w:pPr>
        <w:pStyle w:val="Doc-text2"/>
        <w:numPr>
          <w:ilvl w:val="0"/>
          <w:numId w:val="46"/>
        </w:numPr>
        <w:pBdr>
          <w:top w:val="single" w:sz="4" w:space="1" w:color="auto"/>
          <w:left w:val="single" w:sz="4" w:space="4" w:color="auto"/>
          <w:bottom w:val="single" w:sz="4" w:space="1" w:color="auto"/>
          <w:right w:val="single" w:sz="4" w:space="4" w:color="auto"/>
        </w:pBdr>
        <w:rPr>
          <w:highlight w:val="yellow"/>
        </w:rPr>
      </w:pPr>
      <w:r w:rsidRPr="0002317C">
        <w:t xml:space="preserve">The understanding for the </w:t>
      </w:r>
      <w:proofErr w:type="spellStart"/>
      <w:r w:rsidRPr="0002317C">
        <w:t>gNB</w:t>
      </w:r>
      <w:proofErr w:type="spellEnd"/>
      <w:r w:rsidRPr="0002317C">
        <w:t xml:space="preserve"> scheduling </w:t>
      </w:r>
      <w:proofErr w:type="spellStart"/>
      <w:r w:rsidRPr="0002317C">
        <w:t>behaviour</w:t>
      </w:r>
      <w:proofErr w:type="spellEnd"/>
      <w:r w:rsidRPr="0002317C">
        <w:t xml:space="preserve"> for new transmissions during Cell DTX non-active period is that the </w:t>
      </w:r>
      <w:proofErr w:type="spellStart"/>
      <w:r w:rsidRPr="0002317C">
        <w:t>gNB</w:t>
      </w:r>
      <w:proofErr w:type="spellEnd"/>
      <w:r w:rsidRPr="0002317C">
        <w:t xml:space="preserve"> does not schedule UE-specific dynamic grants/assignments, even if the UE is in C-DRX Active Time.   UE doesn’t monitor </w:t>
      </w:r>
      <w:r w:rsidRPr="0002317C">
        <w:lastRenderedPageBreak/>
        <w:t xml:space="preserve">PDCCH for dynamic grants/assignments for new transmissions during Cell DTX non-active period, even if the UE is in C-DRX Active time.   </w:t>
      </w:r>
      <w:r w:rsidRPr="009423FC">
        <w:t xml:space="preserve">FFS how to deal with any exceptions (e.g. SR if agreed and RACH).  </w:t>
      </w:r>
    </w:p>
    <w:p w14:paraId="5CFF4CBE" w14:textId="77777777" w:rsidR="009423FC" w:rsidRDefault="009423FC" w:rsidP="009423FC">
      <w:pPr>
        <w:pStyle w:val="Doc-text2"/>
        <w:pBdr>
          <w:top w:val="single" w:sz="4" w:space="1" w:color="auto"/>
          <w:left w:val="single" w:sz="4" w:space="4" w:color="auto"/>
          <w:bottom w:val="single" w:sz="4" w:space="1" w:color="auto"/>
          <w:right w:val="single" w:sz="4" w:space="4" w:color="auto"/>
        </w:pBdr>
        <w:spacing w:after="180"/>
        <w:ind w:left="1259" w:firstLine="0"/>
      </w:pPr>
      <w:r w:rsidRPr="009423FC">
        <w:rPr>
          <w:highlight w:val="yellow"/>
        </w:rPr>
        <w:t>FFS how to deal with retransmission</w:t>
      </w:r>
    </w:p>
    <w:p w14:paraId="315D3247" w14:textId="1E706432" w:rsidR="009423FC" w:rsidRPr="00A1616E" w:rsidRDefault="0075139C" w:rsidP="009423FC">
      <w:pPr>
        <w:rPr>
          <w:lang w:val="en-GB"/>
        </w:rPr>
      </w:pPr>
      <w:r>
        <w:rPr>
          <w:lang w:val="en-GB"/>
        </w:rPr>
        <w:t xml:space="preserve">During non-active duration of Cell DTX, it is expected that the UE can only transmit / receive high priority traffic. Thus, if the new transmission is performed (e.g. </w:t>
      </w:r>
      <w:r>
        <w:rPr>
          <w:lang w:eastAsia="sv-SE"/>
        </w:rPr>
        <w:t>PUSCH associated with the exceptional SR)</w:t>
      </w:r>
      <w:r>
        <w:rPr>
          <w:lang w:val="en-GB"/>
        </w:rPr>
        <w:t>, it means it is a transmission/reception of high priority. Then, it makes sense to allow its retransmission.</w:t>
      </w:r>
      <w:r w:rsidR="00A1616E">
        <w:rPr>
          <w:lang w:eastAsia="sv-SE"/>
        </w:rPr>
        <w:t xml:space="preserve"> We think</w:t>
      </w:r>
      <w:r w:rsidR="009423FC">
        <w:rPr>
          <w:lang w:eastAsia="sv-SE"/>
        </w:rPr>
        <w:t xml:space="preserve"> existing </w:t>
      </w:r>
      <w:r w:rsidR="009423FC" w:rsidRPr="00344098">
        <w:rPr>
          <w:rFonts w:cs="Arial"/>
          <w:color w:val="000000" w:themeColor="text1"/>
          <w:lang w:eastAsia="ko-KR"/>
        </w:rPr>
        <w:t>UE CDRX retransmission timer based mechanism</w:t>
      </w:r>
      <w:r w:rsidR="009423FC">
        <w:rPr>
          <w:rFonts w:cs="Arial"/>
          <w:color w:val="000000" w:themeColor="text1"/>
          <w:lang w:eastAsia="ko-KR"/>
        </w:rPr>
        <w:t xml:space="preserve"> (i.e. HARQ RTT timer and retransmission timer) can be reused. </w:t>
      </w:r>
    </w:p>
    <w:p w14:paraId="38019FD3" w14:textId="002152BB" w:rsidR="009423FC" w:rsidRPr="001E2D5A" w:rsidRDefault="009423FC" w:rsidP="004942E8">
      <w:pPr>
        <w:rPr>
          <w:b/>
          <w:bCs/>
        </w:rPr>
      </w:pPr>
      <w:r>
        <w:rPr>
          <w:b/>
          <w:bCs/>
        </w:rPr>
        <w:t xml:space="preserve">Proposal 5: When UE performs </w:t>
      </w:r>
      <w:r w:rsidR="0012428E">
        <w:rPr>
          <w:b/>
          <w:bCs/>
        </w:rPr>
        <w:t xml:space="preserve">new </w:t>
      </w:r>
      <w:r>
        <w:rPr>
          <w:b/>
          <w:bCs/>
        </w:rPr>
        <w:t>PDSCH/PUSCH transmission during non-active duration of Cell DTX/DRX</w:t>
      </w:r>
      <w:r w:rsidR="00470295">
        <w:rPr>
          <w:b/>
          <w:bCs/>
        </w:rPr>
        <w:t xml:space="preserve"> (e.g. PUSCH associated with exceptional SR)</w:t>
      </w:r>
      <w:r>
        <w:rPr>
          <w:b/>
          <w:bCs/>
        </w:rPr>
        <w:t xml:space="preserve">, retransmission is allowed and UE CDRX </w:t>
      </w:r>
      <w:r w:rsidRPr="00542676">
        <w:rPr>
          <w:b/>
          <w:bCs/>
        </w:rPr>
        <w:t>retransmission timer based mechanism (i.e. HARQ RTT timer and retransmission timer)</w:t>
      </w:r>
      <w:r>
        <w:rPr>
          <w:b/>
          <w:bCs/>
        </w:rPr>
        <w:t xml:space="preserve"> is baseline.</w:t>
      </w:r>
    </w:p>
    <w:p w14:paraId="26790CE0" w14:textId="620D4051" w:rsidR="002A1E90" w:rsidRDefault="00635E9F" w:rsidP="00635E9F">
      <w:pPr>
        <w:pStyle w:val="Heading3"/>
        <w:rPr>
          <w:lang w:eastAsia="zh-CN"/>
        </w:rPr>
      </w:pPr>
      <w:r>
        <w:rPr>
          <w:lang w:eastAsia="zh-CN"/>
        </w:rPr>
        <w:t>2.2.</w:t>
      </w:r>
      <w:r w:rsidR="00A602A6">
        <w:rPr>
          <w:lang w:eastAsia="zh-CN"/>
        </w:rPr>
        <w:t>3</w:t>
      </w:r>
      <w:r>
        <w:rPr>
          <w:lang w:eastAsia="zh-CN"/>
        </w:rPr>
        <w:t xml:space="preserve"> Handling of CG timer</w:t>
      </w:r>
    </w:p>
    <w:p w14:paraId="1ADE0365" w14:textId="75BE184C" w:rsidR="001E2D5A" w:rsidRDefault="001E2D5A" w:rsidP="00772F03">
      <w:pPr>
        <w:rPr>
          <w:lang w:val="en-GB"/>
        </w:rPr>
      </w:pPr>
      <w:r w:rsidRPr="009423FC">
        <w:rPr>
          <w:lang w:val="en-GB"/>
        </w:rPr>
        <w:t>In RAN2</w:t>
      </w:r>
      <w:r w:rsidRPr="009423FC">
        <w:rPr>
          <w:rFonts w:hint="eastAsia"/>
          <w:lang w:val="en-GB"/>
        </w:rPr>
        <w:t>#</w:t>
      </w:r>
      <w:r w:rsidRPr="009423FC">
        <w:rPr>
          <w:lang w:val="en-GB"/>
        </w:rPr>
        <w:t>121</w:t>
      </w:r>
      <w:r w:rsidRPr="009423FC">
        <w:rPr>
          <w:rFonts w:hint="eastAsia"/>
          <w:lang w:val="en-GB"/>
        </w:rPr>
        <w:t>b</w:t>
      </w:r>
      <w:r w:rsidRPr="009423FC">
        <w:rPr>
          <w:lang w:val="en-GB"/>
        </w:rPr>
        <w:t>-e [3]</w:t>
      </w:r>
      <w:r>
        <w:rPr>
          <w:lang w:val="en-GB"/>
        </w:rPr>
        <w:t xml:space="preserve">, it was agreed that the UE doesn't transmit on CG occasion during non-active duration. </w:t>
      </w:r>
    </w:p>
    <w:p w14:paraId="583865B7" w14:textId="443ABE61" w:rsidR="001E2D5A" w:rsidRPr="001E2D5A" w:rsidRDefault="001E2D5A" w:rsidP="001E2D5A">
      <w:pPr>
        <w:pStyle w:val="Doc-text2"/>
        <w:numPr>
          <w:ilvl w:val="0"/>
          <w:numId w:val="47"/>
        </w:numPr>
        <w:pBdr>
          <w:top w:val="single" w:sz="4" w:space="1" w:color="auto"/>
          <w:left w:val="single" w:sz="4" w:space="4" w:color="auto"/>
          <w:bottom w:val="single" w:sz="4" w:space="1" w:color="auto"/>
          <w:right w:val="single" w:sz="4" w:space="4" w:color="auto"/>
        </w:pBdr>
        <w:spacing w:after="180"/>
      </w:pPr>
      <w:r w:rsidRPr="00812830">
        <w:t xml:space="preserve">As baseline, UE does not transmit on CG occasions </w:t>
      </w:r>
      <w:r>
        <w:t>during</w:t>
      </w:r>
      <w:r w:rsidRPr="00812830">
        <w:t xml:space="preserve"> Cell DRX non-active periods</w:t>
      </w:r>
    </w:p>
    <w:p w14:paraId="23C061EA" w14:textId="30F69C46" w:rsidR="002A1E90" w:rsidRDefault="001E2D5A" w:rsidP="00772F03">
      <w:pPr>
        <w:rPr>
          <w:lang w:val="en-GB"/>
        </w:rPr>
      </w:pPr>
      <w:r>
        <w:rPr>
          <w:lang w:val="en-GB"/>
        </w:rPr>
        <w:t>T</w:t>
      </w:r>
      <w:r w:rsidR="005A2317">
        <w:rPr>
          <w:lang w:val="en-GB"/>
        </w:rPr>
        <w:t xml:space="preserve">o implement </w:t>
      </w:r>
      <w:r>
        <w:rPr>
          <w:lang w:val="en-GB"/>
        </w:rPr>
        <w:t>this</w:t>
      </w:r>
      <w:r w:rsidR="00E63645">
        <w:rPr>
          <w:lang w:val="en-GB"/>
        </w:rPr>
        <w:t xml:space="preserve"> agreement, we think the UE behaviour on </w:t>
      </w:r>
      <w:proofErr w:type="spellStart"/>
      <w:r w:rsidR="00FA76B2" w:rsidRPr="00FA76B2">
        <w:rPr>
          <w:i/>
          <w:iCs/>
        </w:rPr>
        <w:t>configuredGrantTimer</w:t>
      </w:r>
      <w:proofErr w:type="spellEnd"/>
      <w:r w:rsidR="00FA76B2">
        <w:rPr>
          <w:lang w:val="en-GB"/>
        </w:rPr>
        <w:t xml:space="preserve"> </w:t>
      </w:r>
      <w:r w:rsidR="00E63645">
        <w:rPr>
          <w:lang w:val="en-GB"/>
        </w:rPr>
        <w:t>needs clarification.</w:t>
      </w:r>
      <w:r w:rsidR="00204ADE">
        <w:rPr>
          <w:lang w:val="en-GB"/>
        </w:rPr>
        <w:t xml:space="preserve"> According to TS 38.321 [5], when </w:t>
      </w:r>
      <w:proofErr w:type="spellStart"/>
      <w:r w:rsidR="00FA76B2" w:rsidRPr="00FA76B2">
        <w:rPr>
          <w:i/>
          <w:iCs/>
        </w:rPr>
        <w:t>configuredGrantTimer</w:t>
      </w:r>
      <w:proofErr w:type="spellEnd"/>
      <w:r w:rsidR="00FA76B2" w:rsidRPr="00FA76B2">
        <w:t xml:space="preserve"> </w:t>
      </w:r>
      <w:r w:rsidR="00204ADE">
        <w:rPr>
          <w:lang w:val="en-GB"/>
        </w:rPr>
        <w:t>expires, the UE assumes positive acknowledge</w:t>
      </w:r>
      <w:r w:rsidR="00D238E9">
        <w:rPr>
          <w:lang w:val="en-GB"/>
        </w:rPr>
        <w:t xml:space="preserve"> for the corresponding HARQ process.</w:t>
      </w:r>
      <w:r w:rsidR="00204ADE">
        <w:rPr>
          <w:lang w:val="en-GB"/>
        </w:rPr>
        <w:t xml:space="preserve"> </w:t>
      </w:r>
      <w:r w:rsidR="00E63645">
        <w:rPr>
          <w:lang w:val="en-GB"/>
        </w:rPr>
        <w:t xml:space="preserve"> </w:t>
      </w:r>
      <w:r w:rsidR="00A4716A">
        <w:rPr>
          <w:lang w:val="en-GB"/>
        </w:rPr>
        <w:t xml:space="preserve"> </w:t>
      </w:r>
    </w:p>
    <w:p w14:paraId="39EE2D01" w14:textId="62F0709A" w:rsidR="005A2317" w:rsidRDefault="005A2317" w:rsidP="005A2317">
      <w:r>
        <w:rPr>
          <w:noProof/>
        </w:rPr>
        <mc:AlternateContent>
          <mc:Choice Requires="wps">
            <w:drawing>
              <wp:anchor distT="0" distB="0" distL="114300" distR="114300" simplePos="0" relativeHeight="251662336" behindDoc="0" locked="0" layoutInCell="1" allowOverlap="1" wp14:anchorId="36E7E94E" wp14:editId="4E5EA573">
                <wp:simplePos x="0" y="0"/>
                <wp:positionH relativeFrom="column">
                  <wp:posOffset>16510</wp:posOffset>
                </wp:positionH>
                <wp:positionV relativeFrom="paragraph">
                  <wp:posOffset>69850</wp:posOffset>
                </wp:positionV>
                <wp:extent cx="6087110" cy="3507105"/>
                <wp:effectExtent l="0" t="0" r="8890" b="10795"/>
                <wp:wrapTopAndBottom/>
                <wp:docPr id="4" name="Text Box 4"/>
                <wp:cNvGraphicFramePr/>
                <a:graphic xmlns:a="http://schemas.openxmlformats.org/drawingml/2006/main">
                  <a:graphicData uri="http://schemas.microsoft.com/office/word/2010/wordprocessingShape">
                    <wps:wsp>
                      <wps:cNvSpPr txBox="1"/>
                      <wps:spPr>
                        <a:xfrm>
                          <a:off x="0" y="0"/>
                          <a:ext cx="6087110" cy="3507105"/>
                        </a:xfrm>
                        <a:prstGeom prst="rect">
                          <a:avLst/>
                        </a:prstGeom>
                        <a:solidFill>
                          <a:schemeClr val="lt1"/>
                        </a:solidFill>
                        <a:ln w="6350">
                          <a:solidFill>
                            <a:prstClr val="black"/>
                          </a:solidFill>
                        </a:ln>
                      </wps:spPr>
                      <wps:txbx>
                        <w:txbxContent>
                          <w:p w14:paraId="0B5439C8" w14:textId="77777777" w:rsidR="005A2317" w:rsidRPr="005A2317" w:rsidRDefault="005A2317" w:rsidP="005A2317">
                            <w:pPr>
                              <w:rPr>
                                <w:b/>
                                <w:bCs/>
                                <w:u w:val="single"/>
                              </w:rPr>
                            </w:pPr>
                            <w:r w:rsidRPr="005A2317">
                              <w:rPr>
                                <w:b/>
                                <w:bCs/>
                                <w:u w:val="single"/>
                              </w:rPr>
                              <w:t xml:space="preserve">From section 5.4.1 of TS 38.321 </w:t>
                            </w:r>
                          </w:p>
                          <w:p w14:paraId="29F08AFA" w14:textId="162E5FFE" w:rsidR="005A2317" w:rsidRDefault="005A2317" w:rsidP="005A2317">
                            <w:r>
                              <w:t>......</w:t>
                            </w:r>
                          </w:p>
                          <w:p w14:paraId="39395A50" w14:textId="77777777" w:rsidR="005A2317" w:rsidRDefault="005A2317" w:rsidP="005A2317">
                            <w:pPr>
                              <w:rPr>
                                <w:color w:val="auto"/>
                                <w:lang w:val="en-CN" w:eastAsia="zh-CN"/>
                              </w:rPr>
                            </w:pPr>
                            <w:r>
                              <w:t>For each Serving Cell and each configured uplink grant, if configured and activated, the MAC entity shall:</w:t>
                            </w:r>
                          </w:p>
                          <w:p w14:paraId="684A92CA" w14:textId="77777777" w:rsidR="005A2317" w:rsidRDefault="005A2317" w:rsidP="005A2317">
                            <w:pPr>
                              <w:pStyle w:val="B1"/>
                              <w:rPr>
                                <w:rFonts w:eastAsia="Malgun Gothic"/>
                              </w:rPr>
                            </w:pPr>
                            <w:r>
                              <w:t>1&gt;</w:t>
                            </w:r>
                            <w:r>
                              <w:tab/>
                              <w:t xml:space="preserve">if the MAC entity is configured with </w:t>
                            </w:r>
                            <w:proofErr w:type="spellStart"/>
                            <w:r>
                              <w:rPr>
                                <w:i/>
                                <w:iCs/>
                              </w:rPr>
                              <w:t>lch-basedPrioritization</w:t>
                            </w:r>
                            <w:proofErr w:type="spellEnd"/>
                            <w: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0FEE4686" w14:textId="77777777" w:rsidR="005A2317" w:rsidRDefault="005A2317" w:rsidP="005A2317">
                            <w:pPr>
                              <w:pStyle w:val="B1"/>
                              <w:rPr>
                                <w:rFonts w:eastAsia="Times New Roman"/>
                              </w:rPr>
                            </w:pPr>
                            <w:r>
                              <w:t>1&gt;</w:t>
                            </w:r>
                            <w:r>
                              <w:tab/>
                              <w:t xml:space="preserve">if the MAC entity is not configured with </w:t>
                            </w:r>
                            <w:proofErr w:type="spellStart"/>
                            <w:r>
                              <w:rPr>
                                <w:i/>
                                <w:iCs/>
                              </w:rPr>
                              <w:t>lch-basedPrioritization</w:t>
                            </w:r>
                            <w:proofErr w:type="spellEnd"/>
                            <w:r>
                              <w:t>, and the PUSCH duration of the configured uplink grant does not overlap with the PUSCH duration of an uplink grant received on the PDCCH or in a Random Access Response or the PUSCH duration of a MSGA payload for this Serving Cell:</w:t>
                            </w:r>
                          </w:p>
                          <w:p w14:paraId="43142ED0" w14:textId="77777777" w:rsidR="005A2317" w:rsidRDefault="005A2317" w:rsidP="005A2317">
                            <w:pPr>
                              <w:pStyle w:val="B2"/>
                            </w:pPr>
                            <w:r>
                              <w:t>2&gt;</w:t>
                            </w:r>
                            <w:r>
                              <w:tab/>
                              <w:t>set the HARQ Process ID to the HARQ Process ID associated with this PUSCH duration;</w:t>
                            </w:r>
                          </w:p>
                          <w:p w14:paraId="7854BAE0" w14:textId="77777777" w:rsidR="005A2317" w:rsidRDefault="005A2317" w:rsidP="005A2317">
                            <w:pPr>
                              <w:pStyle w:val="B2"/>
                            </w:pPr>
                            <w:r>
                              <w:t>2&gt;</w:t>
                            </w:r>
                            <w:r>
                              <w:tab/>
                            </w:r>
                            <w:r w:rsidRPr="005A2317">
                              <w:rPr>
                                <w:highlight w:val="yellow"/>
                              </w:rPr>
                              <w:t xml:space="preserve">if, for the corresponding HARQ process, the </w:t>
                            </w:r>
                            <w:proofErr w:type="spellStart"/>
                            <w:r w:rsidRPr="005A2317">
                              <w:rPr>
                                <w:i/>
                                <w:iCs/>
                                <w:highlight w:val="yellow"/>
                              </w:rPr>
                              <w:t>configuredGrantTimer</w:t>
                            </w:r>
                            <w:proofErr w:type="spellEnd"/>
                            <w:r w:rsidRPr="005A2317">
                              <w:rPr>
                                <w:highlight w:val="yellow"/>
                              </w:rPr>
                              <w:t xml:space="preserve"> is not running</w:t>
                            </w:r>
                            <w:r>
                              <w:t xml:space="preserve"> and </w:t>
                            </w:r>
                            <w:r>
                              <w:rPr>
                                <w:i/>
                                <w:iCs/>
                              </w:rPr>
                              <w:t>cg-</w:t>
                            </w:r>
                            <w:proofErr w:type="spellStart"/>
                            <w:r>
                              <w:rPr>
                                <w:i/>
                                <w:iCs/>
                              </w:rPr>
                              <w:t>RetransmissionTimer</w:t>
                            </w:r>
                            <w:proofErr w:type="spellEnd"/>
                            <w:r>
                              <w:t xml:space="preserve"> is not configured (i.e. new transmission):</w:t>
                            </w:r>
                          </w:p>
                          <w:p w14:paraId="659210FE" w14:textId="77777777" w:rsidR="005A2317" w:rsidRPr="005A2317" w:rsidRDefault="005A2317" w:rsidP="005A2317">
                            <w:pPr>
                              <w:pStyle w:val="B3"/>
                              <w:rPr>
                                <w:highlight w:val="yellow"/>
                              </w:rPr>
                            </w:pPr>
                            <w:r w:rsidRPr="005A2317">
                              <w:rPr>
                                <w:highlight w:val="yellow"/>
                              </w:rPr>
                              <w:t>3&gt;</w:t>
                            </w:r>
                            <w:r w:rsidRPr="005A2317">
                              <w:rPr>
                                <w:highlight w:val="yellow"/>
                              </w:rPr>
                              <w:tab/>
                              <w:t>consider the NDI bit for the corresponding HARQ process to have been toggled;</w:t>
                            </w:r>
                          </w:p>
                          <w:p w14:paraId="2FA2D696" w14:textId="77777777" w:rsidR="005A2317" w:rsidRDefault="005A2317" w:rsidP="005A2317">
                            <w:pPr>
                              <w:pStyle w:val="B3"/>
                            </w:pPr>
                            <w:r w:rsidRPr="005A2317">
                              <w:rPr>
                                <w:highlight w:val="yellow"/>
                              </w:rPr>
                              <w:t>3&gt;</w:t>
                            </w:r>
                            <w:r w:rsidRPr="005A2317">
                              <w:rPr>
                                <w:highlight w:val="yellow"/>
                              </w:rPr>
                              <w:tab/>
                              <w:t>deliver the configured uplink grant and the associated HARQ information to the HARQ entity.</w:t>
                            </w:r>
                          </w:p>
                          <w:p w14:paraId="48970D0D" w14:textId="77777777" w:rsidR="005A2317" w:rsidRDefault="005A2317" w:rsidP="005A2317">
                            <w:r>
                              <w:t>......</w:t>
                            </w:r>
                          </w:p>
                          <w:p w14:paraId="1FEA358B" w14:textId="77777777" w:rsidR="005A2317" w:rsidRDefault="005A23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E7E94E" id="Text Box 4" o:spid="_x0000_s1027" type="#_x0000_t202" style="position:absolute;margin-left:1.3pt;margin-top:5.5pt;width:479.3pt;height:27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" fillcolor="white [3201]" strokeweight=".5pt">
                <v:textbox>
                  <w:txbxContent>
                    <w:p w14:paraId="0B5439C8" w14:textId="77777777" w:rsidR="005A2317" w:rsidRPr="005A2317" w:rsidRDefault="005A2317" w:rsidP="005A2317">
                      <w:pPr>
                        <w:rPr>
                          <w:b/>
                          <w:bCs/>
                          <w:u w:val="single"/>
                        </w:rPr>
                      </w:pPr>
                      <w:r w:rsidRPr="005A2317">
                        <w:rPr>
                          <w:b/>
                          <w:bCs/>
                          <w:u w:val="single"/>
                        </w:rPr>
                        <w:t xml:space="preserve">From section 5.4.1 of TS 38.321 </w:t>
                      </w:r>
                    </w:p>
                    <w:p w14:paraId="29F08AFA" w14:textId="162E5FFE" w:rsidR="005A2317" w:rsidRDefault="005A2317" w:rsidP="005A2317">
                      <w:r>
                        <w:t>......</w:t>
                      </w:r>
                    </w:p>
                    <w:p w14:paraId="39395A50" w14:textId="77777777" w:rsidR="005A2317" w:rsidRDefault="005A2317" w:rsidP="005A2317">
                      <w:pPr>
                        <w:rPr>
                          <w:color w:val="auto"/>
                          <w:lang w:val="en-CN" w:eastAsia="zh-CN"/>
                        </w:rPr>
                      </w:pPr>
                      <w:r>
                        <w:t>For each Serving Cell and each configured uplink grant, if configured and activated, the MAC entity shall:</w:t>
                      </w:r>
                    </w:p>
                    <w:p w14:paraId="684A92CA" w14:textId="77777777" w:rsidR="005A2317" w:rsidRDefault="005A2317" w:rsidP="005A2317">
                      <w:pPr>
                        <w:pStyle w:val="B1"/>
                        <w:rPr>
                          <w:rFonts w:eastAsia="Malgun Gothic"/>
                        </w:rPr>
                      </w:pPr>
                      <w:r>
                        <w:t>1&gt;</w:t>
                      </w:r>
                      <w:r>
                        <w:tab/>
                        <w:t xml:space="preserve">if the MAC entity is configured with </w:t>
                      </w:r>
                      <w:proofErr w:type="spellStart"/>
                      <w:r>
                        <w:rPr>
                          <w:i/>
                          <w:iCs/>
                        </w:rPr>
                        <w:t>lch-basedPrioritization</w:t>
                      </w:r>
                      <w:proofErr w:type="spellEnd"/>
                      <w: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0FEE4686" w14:textId="77777777" w:rsidR="005A2317" w:rsidRDefault="005A2317" w:rsidP="005A2317">
                      <w:pPr>
                        <w:pStyle w:val="B1"/>
                        <w:rPr>
                          <w:rFonts w:eastAsia="Times New Roman"/>
                        </w:rPr>
                      </w:pPr>
                      <w:r>
                        <w:t>1&gt;</w:t>
                      </w:r>
                      <w:r>
                        <w:tab/>
                        <w:t xml:space="preserve">if the MAC entity is not configured with </w:t>
                      </w:r>
                      <w:proofErr w:type="spellStart"/>
                      <w:r>
                        <w:rPr>
                          <w:i/>
                          <w:iCs/>
                        </w:rPr>
                        <w:t>lch-basedPrioritization</w:t>
                      </w:r>
                      <w:proofErr w:type="spellEnd"/>
                      <w:r>
                        <w:t>, and the PUSCH duration of the configured uplink grant does not overlap with the PUSCH duration of an uplink grant received on the PDCCH or in a Random Access Response or the PUSCH duration of a MSGA payload for this Serving Cell:</w:t>
                      </w:r>
                    </w:p>
                    <w:p w14:paraId="43142ED0" w14:textId="77777777" w:rsidR="005A2317" w:rsidRDefault="005A2317" w:rsidP="005A2317">
                      <w:pPr>
                        <w:pStyle w:val="B2"/>
                      </w:pPr>
                      <w:r>
                        <w:t>2&gt;</w:t>
                      </w:r>
                      <w:r>
                        <w:tab/>
                        <w:t>set the HARQ Process ID to the HARQ Process ID associated with this PUSCH duration;</w:t>
                      </w:r>
                    </w:p>
                    <w:p w14:paraId="7854BAE0" w14:textId="77777777" w:rsidR="005A2317" w:rsidRDefault="005A2317" w:rsidP="005A2317">
                      <w:pPr>
                        <w:pStyle w:val="B2"/>
                      </w:pPr>
                      <w:r>
                        <w:t>2&gt;</w:t>
                      </w:r>
                      <w:r>
                        <w:tab/>
                      </w:r>
                      <w:r w:rsidRPr="005A2317">
                        <w:rPr>
                          <w:highlight w:val="yellow"/>
                        </w:rPr>
                        <w:t xml:space="preserve">if, for the corresponding HARQ process, the </w:t>
                      </w:r>
                      <w:proofErr w:type="spellStart"/>
                      <w:r w:rsidRPr="005A2317">
                        <w:rPr>
                          <w:i/>
                          <w:iCs/>
                          <w:highlight w:val="yellow"/>
                        </w:rPr>
                        <w:t>configuredGrantTimer</w:t>
                      </w:r>
                      <w:proofErr w:type="spellEnd"/>
                      <w:r w:rsidRPr="005A2317">
                        <w:rPr>
                          <w:highlight w:val="yellow"/>
                        </w:rPr>
                        <w:t xml:space="preserve"> is not running</w:t>
                      </w:r>
                      <w:r>
                        <w:t xml:space="preserve"> and </w:t>
                      </w:r>
                      <w:r>
                        <w:rPr>
                          <w:i/>
                          <w:iCs/>
                        </w:rPr>
                        <w:t>cg-</w:t>
                      </w:r>
                      <w:proofErr w:type="spellStart"/>
                      <w:r>
                        <w:rPr>
                          <w:i/>
                          <w:iCs/>
                        </w:rPr>
                        <w:t>RetransmissionTimer</w:t>
                      </w:r>
                      <w:proofErr w:type="spellEnd"/>
                      <w:r>
                        <w:t xml:space="preserve"> is not configured (i.e. new transmission):</w:t>
                      </w:r>
                    </w:p>
                    <w:p w14:paraId="659210FE" w14:textId="77777777" w:rsidR="005A2317" w:rsidRPr="005A2317" w:rsidRDefault="005A2317" w:rsidP="005A2317">
                      <w:pPr>
                        <w:pStyle w:val="B3"/>
                        <w:rPr>
                          <w:highlight w:val="yellow"/>
                        </w:rPr>
                      </w:pPr>
                      <w:r w:rsidRPr="005A2317">
                        <w:rPr>
                          <w:highlight w:val="yellow"/>
                        </w:rPr>
                        <w:t>3&gt;</w:t>
                      </w:r>
                      <w:r w:rsidRPr="005A2317">
                        <w:rPr>
                          <w:highlight w:val="yellow"/>
                        </w:rPr>
                        <w:tab/>
                        <w:t>consider the NDI bit for the corresponding HARQ process to have been toggled;</w:t>
                      </w:r>
                    </w:p>
                    <w:p w14:paraId="2FA2D696" w14:textId="77777777" w:rsidR="005A2317" w:rsidRDefault="005A2317" w:rsidP="005A2317">
                      <w:pPr>
                        <w:pStyle w:val="B3"/>
                      </w:pPr>
                      <w:r w:rsidRPr="005A2317">
                        <w:rPr>
                          <w:highlight w:val="yellow"/>
                        </w:rPr>
                        <w:t>3&gt;</w:t>
                      </w:r>
                      <w:r w:rsidRPr="005A2317">
                        <w:rPr>
                          <w:highlight w:val="yellow"/>
                        </w:rPr>
                        <w:tab/>
                        <w:t>deliver the configured uplink grant and the associated HARQ information to the HARQ entity.</w:t>
                      </w:r>
                    </w:p>
                    <w:p w14:paraId="48970D0D" w14:textId="77777777" w:rsidR="005A2317" w:rsidRDefault="005A2317" w:rsidP="005A2317">
                      <w:r>
                        <w:t>......</w:t>
                      </w:r>
                    </w:p>
                    <w:p w14:paraId="1FEA358B" w14:textId="77777777" w:rsidR="005A2317" w:rsidRDefault="005A2317"/>
                  </w:txbxContent>
                </v:textbox>
                <w10:wrap type="topAndBottom"/>
              </v:shape>
            </w:pict>
          </mc:Fallback>
        </mc:AlternateContent>
      </w:r>
    </w:p>
    <w:p w14:paraId="449DCCCA" w14:textId="59400AD7" w:rsidR="00FA76B2" w:rsidRPr="00FA76B2" w:rsidRDefault="00FA76B2" w:rsidP="00FA76B2">
      <w:pPr>
        <w:rPr>
          <w:b/>
          <w:bCs/>
          <w:color w:val="auto"/>
        </w:rPr>
      </w:pPr>
      <w:r>
        <w:rPr>
          <w:b/>
          <w:bCs/>
          <w:color w:val="auto"/>
        </w:rPr>
        <w:t xml:space="preserve">Observation </w:t>
      </w:r>
      <w:r w:rsidR="00213BAD">
        <w:rPr>
          <w:b/>
          <w:bCs/>
          <w:color w:val="auto"/>
        </w:rPr>
        <w:t>4</w:t>
      </w:r>
      <w:r>
        <w:rPr>
          <w:b/>
          <w:bCs/>
          <w:color w:val="auto"/>
        </w:rPr>
        <w:t xml:space="preserve">: According to TS 38.321, </w:t>
      </w:r>
      <w:r w:rsidRPr="00FA76B2">
        <w:rPr>
          <w:b/>
          <w:bCs/>
          <w:lang w:val="en-GB"/>
        </w:rPr>
        <w:t xml:space="preserve">when </w:t>
      </w:r>
      <w:proofErr w:type="spellStart"/>
      <w:r w:rsidRPr="00FA76B2">
        <w:rPr>
          <w:b/>
          <w:bCs/>
          <w:i/>
          <w:iCs/>
        </w:rPr>
        <w:t>configuredGrantTimer</w:t>
      </w:r>
      <w:proofErr w:type="spellEnd"/>
      <w:r w:rsidRPr="00FA76B2">
        <w:rPr>
          <w:b/>
          <w:bCs/>
        </w:rPr>
        <w:t xml:space="preserve"> </w:t>
      </w:r>
      <w:r w:rsidRPr="00FA76B2">
        <w:rPr>
          <w:b/>
          <w:bCs/>
          <w:lang w:val="en-GB"/>
        </w:rPr>
        <w:t xml:space="preserve">expires, the UE assumes positive acknowledge for the corresponding HARQ process.  </w:t>
      </w:r>
    </w:p>
    <w:p w14:paraId="6EAF9E8A" w14:textId="4AE03C4E" w:rsidR="005A2317" w:rsidRDefault="00E03498" w:rsidP="00772F03">
      <w:r>
        <w:t xml:space="preserve">Upon entering non-active periods of Cell DRX, </w:t>
      </w:r>
      <w:r w:rsidR="004E10AC">
        <w:t>i</w:t>
      </w:r>
      <w:r>
        <w:t xml:space="preserve">t is possible that the UE has pending HARQ process(es) with the corresponding </w:t>
      </w:r>
      <w:proofErr w:type="spellStart"/>
      <w:r w:rsidRPr="00E03498">
        <w:rPr>
          <w:i/>
          <w:iCs/>
        </w:rPr>
        <w:t>configuredGrantTimer</w:t>
      </w:r>
      <w:proofErr w:type="spellEnd"/>
      <w:r>
        <w:rPr>
          <w:i/>
          <w:iCs/>
        </w:rPr>
        <w:t xml:space="preserve"> </w:t>
      </w:r>
      <w:r w:rsidRPr="00E03498">
        <w:t>running</w:t>
      </w:r>
      <w:r>
        <w:t xml:space="preserve">. Then, because the </w:t>
      </w:r>
      <w:r w:rsidRPr="00812830">
        <w:t>UE does not transmit on CG occasions</w:t>
      </w:r>
      <w:r w:rsidR="00873903">
        <w:t xml:space="preserve"> and doesn't monitor PDCCH</w:t>
      </w:r>
      <w:r>
        <w:t xml:space="preserve">, all the running </w:t>
      </w:r>
      <w:proofErr w:type="spellStart"/>
      <w:r w:rsidRPr="00E03498">
        <w:rPr>
          <w:i/>
          <w:iCs/>
        </w:rPr>
        <w:t>configuredGrantTimer</w:t>
      </w:r>
      <w:proofErr w:type="spellEnd"/>
      <w:r>
        <w:rPr>
          <w:i/>
          <w:iCs/>
        </w:rPr>
        <w:t xml:space="preserve"> </w:t>
      </w:r>
      <w:r>
        <w:t>should be stopped. Otherwise,</w:t>
      </w:r>
      <w:r w:rsidR="00873903">
        <w:t xml:space="preserve"> the </w:t>
      </w:r>
      <w:r w:rsidR="00873903">
        <w:rPr>
          <w:rFonts w:cs="Arial"/>
          <w:lang w:eastAsia="ko-KR"/>
        </w:rPr>
        <w:t xml:space="preserve">above CG timer mechanism will make UE to mistakenly drop </w:t>
      </w:r>
      <w:r w:rsidR="000E3019">
        <w:rPr>
          <w:rFonts w:cs="Arial"/>
          <w:lang w:eastAsia="ko-KR"/>
        </w:rPr>
        <w:t xml:space="preserve">pending </w:t>
      </w:r>
      <w:r w:rsidR="00873903">
        <w:rPr>
          <w:rFonts w:cs="Arial"/>
          <w:lang w:eastAsia="ko-KR"/>
        </w:rPr>
        <w:t xml:space="preserve">UL traffic in buffer. It will cause UL data loss and not sync between UE and NW. </w:t>
      </w:r>
      <w:r>
        <w:t xml:space="preserve"> </w:t>
      </w:r>
    </w:p>
    <w:p w14:paraId="152DFEFF" w14:textId="61819901" w:rsidR="00894593" w:rsidRDefault="009F6192" w:rsidP="00772F03">
      <w:pPr>
        <w:rPr>
          <w:b/>
          <w:bCs/>
          <w:color w:val="auto"/>
        </w:rPr>
      </w:pPr>
      <w:r>
        <w:rPr>
          <w:b/>
          <w:bCs/>
          <w:color w:val="auto"/>
        </w:rPr>
        <w:t xml:space="preserve">Proposal </w:t>
      </w:r>
      <w:r w:rsidR="00525798">
        <w:rPr>
          <w:b/>
          <w:bCs/>
          <w:color w:val="auto"/>
        </w:rPr>
        <w:t>6</w:t>
      </w:r>
      <w:r>
        <w:rPr>
          <w:b/>
          <w:bCs/>
          <w:color w:val="auto"/>
        </w:rPr>
        <w:t xml:space="preserve">: Upon entering non-active periods of Cell DRX, the UE stops all the running </w:t>
      </w:r>
      <w:proofErr w:type="spellStart"/>
      <w:r w:rsidRPr="009F6192">
        <w:rPr>
          <w:b/>
          <w:bCs/>
          <w:i/>
          <w:iCs/>
        </w:rPr>
        <w:t>configuredGrantTimer</w:t>
      </w:r>
      <w:proofErr w:type="spellEnd"/>
      <w:r w:rsidRPr="009F6192">
        <w:rPr>
          <w:b/>
          <w:bCs/>
          <w:color w:val="auto"/>
        </w:rPr>
        <w:t>.</w:t>
      </w:r>
    </w:p>
    <w:p w14:paraId="1C33373F" w14:textId="79E798EA" w:rsidR="00776AAC" w:rsidRDefault="00236130" w:rsidP="00772F03">
      <w:pPr>
        <w:rPr>
          <w:color w:val="auto"/>
        </w:rPr>
      </w:pPr>
      <w:r w:rsidRPr="00236130">
        <w:rPr>
          <w:color w:val="auto"/>
        </w:rPr>
        <w:t>Wit</w:t>
      </w:r>
      <w:r>
        <w:rPr>
          <w:color w:val="auto"/>
        </w:rPr>
        <w:t>h</w:t>
      </w:r>
      <w:r w:rsidRPr="00236130">
        <w:rPr>
          <w:color w:val="auto"/>
        </w:rPr>
        <w:t xml:space="preserve"> regarding to</w:t>
      </w:r>
      <w:r>
        <w:rPr>
          <w:b/>
          <w:bCs/>
          <w:color w:val="auto"/>
        </w:rPr>
        <w:t xml:space="preserve"> </w:t>
      </w:r>
      <w:r>
        <w:rPr>
          <w:i/>
          <w:iCs/>
        </w:rPr>
        <w:t>cg-</w:t>
      </w:r>
      <w:proofErr w:type="spellStart"/>
      <w:r>
        <w:rPr>
          <w:i/>
          <w:iCs/>
        </w:rPr>
        <w:t>RetransmissionTimer</w:t>
      </w:r>
      <w:proofErr w:type="spellEnd"/>
      <w:r>
        <w:rPr>
          <w:i/>
          <w:iCs/>
        </w:rPr>
        <w:t xml:space="preserve">, </w:t>
      </w:r>
      <w:r w:rsidRPr="00236130">
        <w:rPr>
          <w:color w:val="auto"/>
        </w:rPr>
        <w:t xml:space="preserve">we think RAN2 may </w:t>
      </w:r>
      <w:r w:rsidR="00D77506">
        <w:rPr>
          <w:color w:val="auto"/>
        </w:rPr>
        <w:t>deprioritize</w:t>
      </w:r>
      <w:r w:rsidRPr="00236130">
        <w:rPr>
          <w:color w:val="auto"/>
        </w:rPr>
        <w:t xml:space="preserve"> </w:t>
      </w:r>
      <w:r>
        <w:rPr>
          <w:color w:val="auto"/>
        </w:rPr>
        <w:t xml:space="preserve">its </w:t>
      </w:r>
      <w:r w:rsidRPr="00236130">
        <w:rPr>
          <w:color w:val="auto"/>
        </w:rPr>
        <w:t>discuss</w:t>
      </w:r>
      <w:r>
        <w:rPr>
          <w:color w:val="auto"/>
        </w:rPr>
        <w:t>ion</w:t>
      </w:r>
      <w:r w:rsidRPr="00236130">
        <w:rPr>
          <w:color w:val="auto"/>
        </w:rPr>
        <w:t xml:space="preserve"> because it is </w:t>
      </w:r>
      <w:r w:rsidR="00565A2A">
        <w:rPr>
          <w:color w:val="auto"/>
        </w:rPr>
        <w:t xml:space="preserve">only </w:t>
      </w:r>
      <w:r w:rsidRPr="00236130">
        <w:rPr>
          <w:color w:val="auto"/>
        </w:rPr>
        <w:t>target for NR-U</w:t>
      </w:r>
      <w:r>
        <w:rPr>
          <w:color w:val="auto"/>
        </w:rPr>
        <w:t>.</w:t>
      </w:r>
    </w:p>
    <w:p w14:paraId="5A4D1B1A" w14:textId="445A251B" w:rsidR="00786271" w:rsidRDefault="005A245E" w:rsidP="00786271">
      <w:pPr>
        <w:pStyle w:val="Heading2"/>
      </w:pPr>
      <w:r>
        <w:lastRenderedPageBreak/>
        <w:t>2.</w:t>
      </w:r>
      <w:r w:rsidR="00786271">
        <w:t>3</w:t>
      </w:r>
      <w:r>
        <w:t xml:space="preserve"> </w:t>
      </w:r>
      <w:r w:rsidR="00786271">
        <w:rPr>
          <w:lang w:eastAsia="zh-CN"/>
        </w:rPr>
        <w:t>Alignment between Cell DTX and UE CDRX</w:t>
      </w:r>
    </w:p>
    <w:p w14:paraId="2B2EAC9C" w14:textId="49D16BD1" w:rsidR="00341EB3" w:rsidRDefault="00554232" w:rsidP="00554232">
      <w:pPr>
        <w:rPr>
          <w:lang w:val="en-GB"/>
        </w:rPr>
      </w:pPr>
      <w:r>
        <w:rPr>
          <w:lang w:val="en-GB"/>
        </w:rPr>
        <w:t>In post-meeting email discussion 31</w:t>
      </w:r>
      <w:r w:rsidR="00786271">
        <w:rPr>
          <w:lang w:val="en-GB"/>
        </w:rPr>
        <w:t>2</w:t>
      </w:r>
      <w:r>
        <w:rPr>
          <w:lang w:val="en-GB"/>
        </w:rPr>
        <w:t xml:space="preserve"> [</w:t>
      </w:r>
      <w:r w:rsidR="001A7BDC">
        <w:rPr>
          <w:lang w:val="en-GB"/>
        </w:rPr>
        <w:t>6</w:t>
      </w:r>
      <w:r>
        <w:rPr>
          <w:lang w:val="en-GB"/>
        </w:rPr>
        <w:t xml:space="preserve">], Rapporteur drafted below </w:t>
      </w:r>
      <w:r w:rsidR="00786271">
        <w:rPr>
          <w:lang w:val="en-GB"/>
        </w:rPr>
        <w:t xml:space="preserve">related </w:t>
      </w:r>
      <w:r>
        <w:rPr>
          <w:lang w:val="en-GB"/>
        </w:rPr>
        <w:t>summary proposals</w:t>
      </w:r>
      <w:r w:rsidR="008550C8">
        <w:rPr>
          <w:lang w:val="en-GB"/>
        </w:rPr>
        <w:t>, but it was not agreed.</w:t>
      </w:r>
    </w:p>
    <w:p w14:paraId="4369CC3E" w14:textId="77777777" w:rsidR="00916161" w:rsidRPr="00916161" w:rsidRDefault="00916161" w:rsidP="00916161">
      <w:pPr>
        <w:pStyle w:val="BodyText"/>
        <w:pBdr>
          <w:top w:val="single" w:sz="4" w:space="1" w:color="auto"/>
          <w:left w:val="single" w:sz="4" w:space="4" w:color="auto"/>
          <w:bottom w:val="single" w:sz="4" w:space="0" w:color="auto"/>
          <w:right w:val="single" w:sz="4" w:space="4" w:color="auto"/>
        </w:pBdr>
        <w:rPr>
          <w:b/>
        </w:rPr>
      </w:pPr>
      <w:r w:rsidRPr="00916161">
        <w:rPr>
          <w:b/>
        </w:rPr>
        <w:t xml:space="preserve">Proposal 6: An aligned UE C-DRX configuration with Cell DTX means that the on-duration of C-DRX falls within Cell DTX on-duration. FFS extension of Cell DTX active time beyond Cell DTX on-duration. FFS </w:t>
      </w:r>
      <w:proofErr w:type="spellStart"/>
      <w:r w:rsidRPr="00916161">
        <w:rPr>
          <w:b/>
        </w:rPr>
        <w:t>gNB</w:t>
      </w:r>
      <w:proofErr w:type="spellEnd"/>
      <w:r w:rsidRPr="00916161">
        <w:rPr>
          <w:b/>
        </w:rPr>
        <w:t xml:space="preserve">/UE </w:t>
      </w:r>
      <w:proofErr w:type="spellStart"/>
      <w:r w:rsidRPr="00916161">
        <w:rPr>
          <w:b/>
        </w:rPr>
        <w:t>behaviour</w:t>
      </w:r>
      <w:proofErr w:type="spellEnd"/>
      <w:r w:rsidRPr="00916161">
        <w:rPr>
          <w:b/>
        </w:rPr>
        <w:t xml:space="preserve"> during T2 from Fig.1. (15/25)</w:t>
      </w:r>
    </w:p>
    <w:p w14:paraId="4CCD4C0D" w14:textId="77777777" w:rsidR="00916161" w:rsidRPr="00916161" w:rsidRDefault="00916161" w:rsidP="008550C8">
      <w:pPr>
        <w:pStyle w:val="BodyText"/>
        <w:pBdr>
          <w:top w:val="single" w:sz="4" w:space="1" w:color="auto"/>
          <w:left w:val="single" w:sz="4" w:space="4" w:color="auto"/>
          <w:bottom w:val="single" w:sz="4" w:space="0" w:color="auto"/>
          <w:right w:val="single" w:sz="4" w:space="4" w:color="auto"/>
        </w:pBdr>
        <w:spacing w:after="180"/>
        <w:rPr>
          <w:b/>
        </w:rPr>
      </w:pPr>
      <w:r w:rsidRPr="00916161">
        <w:rPr>
          <w:b/>
        </w:rPr>
        <w:t xml:space="preserve">Proposal 7: The periodicity of UE C-DRX configurations in a cell should be the same or a multiple of the serving Cell’s DTX periodicity. </w:t>
      </w:r>
    </w:p>
    <w:p w14:paraId="7BAD59B4" w14:textId="77777777" w:rsidR="00EB77D2" w:rsidRDefault="008550C8" w:rsidP="00916161">
      <w:pPr>
        <w:rPr>
          <w:lang w:val="en-GB" w:eastAsia="zh-CN"/>
        </w:rPr>
      </w:pPr>
      <w:r>
        <w:rPr>
          <w:lang w:val="en-GB"/>
        </w:rPr>
        <w:t xml:space="preserve">We think this alignment requirement for NW is too strong. </w:t>
      </w:r>
      <w:r w:rsidR="008F1A95">
        <w:rPr>
          <w:lang w:val="en-GB"/>
        </w:rPr>
        <w:t xml:space="preserve">If such requirement is agreed, one followed issue is that the NW may </w:t>
      </w:r>
      <w:r w:rsidR="00F13B9E">
        <w:rPr>
          <w:lang w:val="en-GB"/>
        </w:rPr>
        <w:t xml:space="preserve">be forced to </w:t>
      </w:r>
      <w:r w:rsidR="00FF732C">
        <w:rPr>
          <w:lang w:val="en-GB"/>
        </w:rPr>
        <w:t xml:space="preserve">immediately </w:t>
      </w:r>
      <w:r w:rsidR="00F13B9E">
        <w:rPr>
          <w:lang w:val="en-GB"/>
        </w:rPr>
        <w:t>reconfigure multiple UE CDRX upon Cell DTX is activated</w:t>
      </w:r>
      <w:r w:rsidR="002D1CAD">
        <w:rPr>
          <w:lang w:val="en-GB"/>
        </w:rPr>
        <w:t>, to ensure each UE's CDRX on-duration within on-duration of Cell DTX</w:t>
      </w:r>
      <w:r w:rsidR="00F13B9E">
        <w:rPr>
          <w:lang w:val="en-GB"/>
        </w:rPr>
        <w:t xml:space="preserve">. </w:t>
      </w:r>
      <w:r w:rsidR="002D1CAD">
        <w:rPr>
          <w:lang w:val="en-GB"/>
        </w:rPr>
        <w:t>Such reconfiguration of UE CDRX requires the NW to send multiple RRC messages</w:t>
      </w:r>
      <w:r w:rsidR="00FF732C">
        <w:rPr>
          <w:lang w:val="en-GB"/>
        </w:rPr>
        <w:t xml:space="preserve"> immediately, which is unnecessarily complex and incurs high signalling overhead. </w:t>
      </w:r>
      <w:r w:rsidR="00602227">
        <w:rPr>
          <w:lang w:val="en-GB"/>
        </w:rPr>
        <w:t xml:space="preserve">In our understanding, such strong requirement is unnecessary. As long as the UE behaviour in all possible overlapping duration is clear, we can leave it to NW implementation to choose </w:t>
      </w:r>
      <w:r w:rsidR="00602227" w:rsidRPr="00602227">
        <w:t>appropriate</w:t>
      </w:r>
      <w:r w:rsidR="00602227">
        <w:t xml:space="preserve"> configurations of </w:t>
      </w:r>
      <w:r w:rsidR="00602227">
        <w:rPr>
          <w:lang w:eastAsia="zh-CN"/>
        </w:rPr>
        <w:t>UE CDRX</w:t>
      </w:r>
      <w:r w:rsidR="00FF732C">
        <w:rPr>
          <w:rFonts w:hint="eastAsia"/>
          <w:lang w:val="en-GB" w:eastAsia="zh-CN"/>
        </w:rPr>
        <w:t xml:space="preserve"> </w:t>
      </w:r>
      <w:r w:rsidR="00602227">
        <w:rPr>
          <w:lang w:val="en-GB" w:eastAsia="zh-CN"/>
        </w:rPr>
        <w:t>and Cell DTX</w:t>
      </w:r>
      <w:r w:rsidR="00EB77D2">
        <w:rPr>
          <w:lang w:val="en-GB" w:eastAsia="zh-CN"/>
        </w:rPr>
        <w:t>.</w:t>
      </w:r>
    </w:p>
    <w:p w14:paraId="7AE97294" w14:textId="06CBC785" w:rsidR="00AF6994" w:rsidRDefault="00AF6994" w:rsidP="00AF6994">
      <w:pPr>
        <w:rPr>
          <w:b/>
          <w:bCs/>
          <w:lang w:val="en-GB"/>
        </w:rPr>
      </w:pPr>
      <w:r>
        <w:rPr>
          <w:b/>
          <w:bCs/>
          <w:color w:val="auto"/>
        </w:rPr>
        <w:t xml:space="preserve">Observation </w:t>
      </w:r>
      <w:r w:rsidR="000D3058">
        <w:rPr>
          <w:b/>
          <w:bCs/>
          <w:color w:val="auto"/>
        </w:rPr>
        <w:t>5</w:t>
      </w:r>
      <w:r>
        <w:rPr>
          <w:b/>
          <w:bCs/>
          <w:color w:val="auto"/>
        </w:rPr>
        <w:t xml:space="preserve">: </w:t>
      </w:r>
      <w:r w:rsidRPr="00AF6994">
        <w:rPr>
          <w:b/>
          <w:bCs/>
          <w:color w:val="auto"/>
          <w:lang w:val="en-GB"/>
        </w:rPr>
        <w:t xml:space="preserve">If </w:t>
      </w:r>
      <w:r>
        <w:rPr>
          <w:b/>
          <w:bCs/>
          <w:color w:val="auto"/>
          <w:lang w:val="en-GB"/>
        </w:rPr>
        <w:t>the</w:t>
      </w:r>
      <w:r w:rsidRPr="00AF6994">
        <w:rPr>
          <w:b/>
          <w:bCs/>
          <w:color w:val="auto"/>
          <w:lang w:val="en-GB"/>
        </w:rPr>
        <w:t xml:space="preserve"> requirement </w:t>
      </w:r>
      <w:r>
        <w:rPr>
          <w:b/>
          <w:bCs/>
          <w:color w:val="auto"/>
          <w:lang w:val="en-GB"/>
        </w:rPr>
        <w:t xml:space="preserve">for NW </w:t>
      </w:r>
      <w:r w:rsidRPr="00AF6994">
        <w:rPr>
          <w:b/>
          <w:bCs/>
          <w:color w:val="auto"/>
          <w:lang w:val="en-GB"/>
        </w:rPr>
        <w:t>is agreed, one followed issue is that the NW may be forced to immediately reconfigure multiple UE CDRX upon Cell DTX is activated, to ensure each UE's CDRX on-duration within on-duration of Cell DTX.</w:t>
      </w:r>
      <w:r>
        <w:rPr>
          <w:b/>
          <w:bCs/>
          <w:color w:val="auto"/>
          <w:lang w:val="en-GB"/>
        </w:rPr>
        <w:t xml:space="preserve"> It </w:t>
      </w:r>
      <w:r w:rsidRPr="00AF6994">
        <w:rPr>
          <w:b/>
          <w:bCs/>
          <w:lang w:val="en-GB"/>
        </w:rPr>
        <w:t>is unnecessarily complex and incurs high signalling overhead.</w:t>
      </w:r>
    </w:p>
    <w:p w14:paraId="4AB33A71" w14:textId="31AE5229" w:rsidR="004C7633" w:rsidRPr="004C7633" w:rsidRDefault="004C7633" w:rsidP="00AF6994">
      <w:pPr>
        <w:rPr>
          <w:lang w:val="en-GB"/>
        </w:rPr>
      </w:pPr>
      <w:r w:rsidRPr="004C7633">
        <w:rPr>
          <w:lang w:val="en-GB"/>
        </w:rPr>
        <w:t>Thus, we propose:</w:t>
      </w:r>
    </w:p>
    <w:p w14:paraId="51B4DEEA" w14:textId="713D9D0B" w:rsidR="004C7633" w:rsidRDefault="004C7633" w:rsidP="004C7633">
      <w:pPr>
        <w:rPr>
          <w:b/>
          <w:bCs/>
          <w:lang w:val="en-GB" w:eastAsia="zh-CN"/>
        </w:rPr>
      </w:pPr>
      <w:r>
        <w:rPr>
          <w:b/>
          <w:bCs/>
          <w:color w:val="auto"/>
        </w:rPr>
        <w:t xml:space="preserve">Proposal </w:t>
      </w:r>
      <w:r w:rsidR="000D3058">
        <w:rPr>
          <w:b/>
          <w:bCs/>
          <w:color w:val="auto"/>
        </w:rPr>
        <w:t>7</w:t>
      </w:r>
      <w:r>
        <w:rPr>
          <w:b/>
          <w:bCs/>
          <w:color w:val="auto"/>
        </w:rPr>
        <w:t xml:space="preserve">: As long as UE behavior in all possible overlapping duration is clear, it is </w:t>
      </w:r>
      <w:r w:rsidR="009259E1">
        <w:rPr>
          <w:b/>
          <w:bCs/>
          <w:color w:val="auto"/>
        </w:rPr>
        <w:t>unn</w:t>
      </w:r>
      <w:r>
        <w:rPr>
          <w:b/>
          <w:bCs/>
          <w:color w:val="auto"/>
        </w:rPr>
        <w:t xml:space="preserve">ecessary to introduce NW alignment requirement between Cell DTX and UE CDRX, i.e. it is up </w:t>
      </w:r>
      <w:r w:rsidRPr="004C7633">
        <w:rPr>
          <w:b/>
          <w:bCs/>
          <w:color w:val="auto"/>
        </w:rPr>
        <w:t xml:space="preserve">to </w:t>
      </w:r>
      <w:r w:rsidRPr="004C7633">
        <w:rPr>
          <w:b/>
          <w:bCs/>
          <w:lang w:val="en-GB"/>
        </w:rPr>
        <w:t xml:space="preserve">NW implementation to choose </w:t>
      </w:r>
      <w:r w:rsidRPr="004C7633">
        <w:rPr>
          <w:b/>
          <w:bCs/>
        </w:rPr>
        <w:t xml:space="preserve">appropriate configurations of </w:t>
      </w:r>
      <w:r w:rsidRPr="004C7633">
        <w:rPr>
          <w:b/>
          <w:bCs/>
          <w:lang w:eastAsia="zh-CN"/>
        </w:rPr>
        <w:t>UE CDRX</w:t>
      </w:r>
      <w:r w:rsidRPr="004C7633">
        <w:rPr>
          <w:rFonts w:hint="eastAsia"/>
          <w:b/>
          <w:bCs/>
          <w:lang w:val="en-GB" w:eastAsia="zh-CN"/>
        </w:rPr>
        <w:t xml:space="preserve"> </w:t>
      </w:r>
      <w:r w:rsidRPr="004C7633">
        <w:rPr>
          <w:b/>
          <w:bCs/>
          <w:lang w:val="en-GB" w:eastAsia="zh-CN"/>
        </w:rPr>
        <w:t>and Cell DTX.</w:t>
      </w:r>
    </w:p>
    <w:p w14:paraId="5B4A533A" w14:textId="77777777" w:rsidR="00F4323B" w:rsidRPr="00BE7A8A" w:rsidRDefault="00F4323B" w:rsidP="00F4323B">
      <w:pPr>
        <w:ind w:left="360"/>
        <w:rPr>
          <w:lang w:val="en-GB"/>
        </w:rPr>
      </w:pPr>
      <w:r w:rsidRPr="00963AA8">
        <w:rPr>
          <w:noProof/>
          <w:lang w:val="en-GB"/>
        </w:rPr>
        <w:drawing>
          <wp:inline distT="0" distB="0" distL="0" distR="0" wp14:anchorId="1D749114" wp14:editId="1BEE7061">
            <wp:extent cx="5338103" cy="2283012"/>
            <wp:effectExtent l="0" t="0" r="0" b="3175"/>
            <wp:docPr id="7" name="Picture 7" descr="A picture containing screenshot, line, 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screenshot, line, diagram, text&#10;&#10;Description automatically generated"/>
                    <pic:cNvPicPr/>
                  </pic:nvPicPr>
                  <pic:blipFill>
                    <a:blip r:embed="rId9"/>
                    <a:stretch>
                      <a:fillRect/>
                    </a:stretch>
                  </pic:blipFill>
                  <pic:spPr>
                    <a:xfrm>
                      <a:off x="0" y="0"/>
                      <a:ext cx="5395760" cy="2307671"/>
                    </a:xfrm>
                    <a:prstGeom prst="rect">
                      <a:avLst/>
                    </a:prstGeom>
                  </pic:spPr>
                </pic:pic>
              </a:graphicData>
            </a:graphic>
          </wp:inline>
        </w:drawing>
      </w:r>
    </w:p>
    <w:p w14:paraId="6D7FCF8D" w14:textId="2559F0FD" w:rsidR="00F4323B" w:rsidRPr="00F4323B" w:rsidRDefault="00F4323B" w:rsidP="00F4323B">
      <w:pPr>
        <w:ind w:left="360"/>
        <w:rPr>
          <w:b/>
          <w:bCs/>
          <w:lang w:eastAsia="zh-CN"/>
        </w:rPr>
      </w:pPr>
      <w:r>
        <w:rPr>
          <w:b/>
          <w:bCs/>
          <w:lang w:eastAsia="zh-CN"/>
        </w:rPr>
        <w:t xml:space="preserve">        </w:t>
      </w:r>
      <w:r w:rsidRPr="00A4615F">
        <w:rPr>
          <w:b/>
          <w:bCs/>
          <w:lang w:eastAsia="zh-CN"/>
        </w:rPr>
        <w:t>Figure.</w:t>
      </w:r>
      <w:r>
        <w:rPr>
          <w:b/>
          <w:bCs/>
          <w:lang w:eastAsia="zh-CN"/>
        </w:rPr>
        <w:t xml:space="preserve">2 </w:t>
      </w:r>
      <w:r w:rsidRPr="00A4615F">
        <w:rPr>
          <w:b/>
          <w:bCs/>
          <w:lang w:eastAsia="zh-CN"/>
        </w:rPr>
        <w:t xml:space="preserve">Illustration of issue scenarios of Cell DTX and UE </w:t>
      </w:r>
      <w:r>
        <w:rPr>
          <w:b/>
          <w:bCs/>
          <w:lang w:eastAsia="zh-CN"/>
        </w:rPr>
        <w:t>C</w:t>
      </w:r>
      <w:r w:rsidRPr="00A4615F">
        <w:rPr>
          <w:b/>
          <w:bCs/>
          <w:lang w:eastAsia="zh-CN"/>
        </w:rPr>
        <w:t>DRX alignment</w:t>
      </w:r>
    </w:p>
    <w:p w14:paraId="7BCD56C9" w14:textId="55E7A685" w:rsidR="009E7AF5" w:rsidRDefault="009E7AF5" w:rsidP="00916161">
      <w:pPr>
        <w:rPr>
          <w:lang w:val="en-GB"/>
        </w:rPr>
      </w:pPr>
      <w:r w:rsidRPr="009E7AF5">
        <w:rPr>
          <w:lang w:val="en-GB"/>
        </w:rPr>
        <w:t>Figure. 2 illustrates</w:t>
      </w:r>
      <w:r>
        <w:rPr>
          <w:lang w:val="en-GB"/>
        </w:rPr>
        <w:t xml:space="preserve"> 3 possible overlapping durations between Cell DTX and UE CDRX. In our understanding, UE behaviour in T2 is already covered by below agreement made in RAN2#121b-e [3] (i.e. the UE doesn't monitor PDCCH).</w:t>
      </w:r>
    </w:p>
    <w:p w14:paraId="3D3700A8" w14:textId="77777777" w:rsidR="009E7AF5" w:rsidRDefault="009E7AF5" w:rsidP="009E7AF5">
      <w:pPr>
        <w:pStyle w:val="Doc-text2"/>
        <w:numPr>
          <w:ilvl w:val="0"/>
          <w:numId w:val="44"/>
        </w:numPr>
        <w:pBdr>
          <w:top w:val="single" w:sz="4" w:space="1" w:color="auto"/>
          <w:left w:val="single" w:sz="4" w:space="4" w:color="auto"/>
          <w:bottom w:val="single" w:sz="4" w:space="1" w:color="auto"/>
          <w:right w:val="single" w:sz="4" w:space="4" w:color="auto"/>
        </w:pBdr>
      </w:pPr>
      <w:r w:rsidRPr="0002317C">
        <w:t xml:space="preserve">The understanding for the </w:t>
      </w:r>
      <w:proofErr w:type="spellStart"/>
      <w:r w:rsidRPr="0002317C">
        <w:t>gNB</w:t>
      </w:r>
      <w:proofErr w:type="spellEnd"/>
      <w:r w:rsidRPr="0002317C">
        <w:t xml:space="preserve"> scheduling </w:t>
      </w:r>
      <w:proofErr w:type="spellStart"/>
      <w:r w:rsidRPr="0002317C">
        <w:t>behaviour</w:t>
      </w:r>
      <w:proofErr w:type="spellEnd"/>
      <w:r w:rsidRPr="0002317C">
        <w:t xml:space="preserve"> for new transmissions during Cell DTX non-active period is that the </w:t>
      </w:r>
      <w:proofErr w:type="spellStart"/>
      <w:r w:rsidRPr="0002317C">
        <w:t>gNB</w:t>
      </w:r>
      <w:proofErr w:type="spellEnd"/>
      <w:r w:rsidRPr="0002317C">
        <w:t xml:space="preserve"> does not schedule UE-specific dynamic grants/assignments, even if the UE is in C-DRX Active Time.   </w:t>
      </w:r>
      <w:r w:rsidRPr="009E7AF5">
        <w:rPr>
          <w:highlight w:val="yellow"/>
        </w:rPr>
        <w:t>UE doesn’t monitor PDCCH for dynamic grants/assignments for new transmissions during Cell DTX non-active period, even if the UE is in C-DRX Active time.</w:t>
      </w:r>
      <w:r w:rsidRPr="0002317C">
        <w:t xml:space="preserve">   FFS how to deal </w:t>
      </w:r>
      <w:r>
        <w:t>with</w:t>
      </w:r>
      <w:r w:rsidRPr="0002317C">
        <w:t xml:space="preserve"> any exceptions (e.g. SR if agreed</w:t>
      </w:r>
      <w:r>
        <w:t xml:space="preserve"> and RACH</w:t>
      </w:r>
      <w:r w:rsidRPr="0002317C">
        <w:t>)</w:t>
      </w:r>
      <w:r>
        <w:t xml:space="preserve">.  </w:t>
      </w:r>
    </w:p>
    <w:p w14:paraId="5552996C" w14:textId="067ED2C9" w:rsidR="009E7AF5" w:rsidRPr="00F4323B" w:rsidRDefault="009E7AF5" w:rsidP="000D6F67">
      <w:pPr>
        <w:pStyle w:val="Doc-text2"/>
        <w:pBdr>
          <w:top w:val="single" w:sz="4" w:space="1" w:color="auto"/>
          <w:left w:val="single" w:sz="4" w:space="4" w:color="auto"/>
          <w:bottom w:val="single" w:sz="4" w:space="1" w:color="auto"/>
          <w:right w:val="single" w:sz="4" w:space="4" w:color="auto"/>
        </w:pBdr>
        <w:spacing w:after="240"/>
        <w:ind w:left="1259" w:firstLine="0"/>
      </w:pPr>
      <w:r>
        <w:t>FFS how to deal with retransmissions</w:t>
      </w:r>
    </w:p>
    <w:p w14:paraId="777BF621" w14:textId="0C2B64CC" w:rsidR="00916161" w:rsidRDefault="009E7AF5" w:rsidP="00916161">
      <w:pPr>
        <w:rPr>
          <w:lang w:val="en-GB"/>
        </w:rPr>
      </w:pPr>
      <w:r>
        <w:rPr>
          <w:lang w:val="en-GB"/>
        </w:rPr>
        <w:t xml:space="preserve">However, the </w:t>
      </w:r>
      <w:r w:rsidR="00916161">
        <w:rPr>
          <w:lang w:val="en-GB"/>
        </w:rPr>
        <w:t>UE/</w:t>
      </w:r>
      <w:proofErr w:type="spellStart"/>
      <w:r w:rsidR="00916161">
        <w:rPr>
          <w:lang w:val="en-GB"/>
        </w:rPr>
        <w:t>gNB</w:t>
      </w:r>
      <w:proofErr w:type="spellEnd"/>
      <w:r w:rsidR="00916161">
        <w:rPr>
          <w:lang w:val="en-GB"/>
        </w:rPr>
        <w:t xml:space="preserve"> behaviour during T1 and T3 </w:t>
      </w:r>
      <w:bookmarkEnd w:id="0"/>
      <w:r w:rsidR="00916161">
        <w:rPr>
          <w:lang w:val="en-GB"/>
        </w:rPr>
        <w:t>in Figure.</w:t>
      </w:r>
      <w:r w:rsidR="00E15C4A">
        <w:rPr>
          <w:lang w:val="en-GB"/>
        </w:rPr>
        <w:t>2</w:t>
      </w:r>
      <w:r w:rsidR="00916161">
        <w:rPr>
          <w:lang w:val="en-GB"/>
        </w:rPr>
        <w:t xml:space="preserve"> </w:t>
      </w:r>
      <w:r>
        <w:rPr>
          <w:lang w:val="en-GB"/>
        </w:rPr>
        <w:t xml:space="preserve">is not clear. Thus, further </w:t>
      </w:r>
      <w:r w:rsidR="00916161">
        <w:rPr>
          <w:lang w:val="en-GB"/>
        </w:rPr>
        <w:t>discussion</w:t>
      </w:r>
      <w:r>
        <w:rPr>
          <w:lang w:val="en-GB"/>
        </w:rPr>
        <w:t xml:space="preserve"> is needed.</w:t>
      </w:r>
    </w:p>
    <w:p w14:paraId="699E55BC" w14:textId="77777777" w:rsidR="00916161" w:rsidRDefault="00916161" w:rsidP="00916161">
      <w:pPr>
        <w:pStyle w:val="ListParagraph"/>
        <w:numPr>
          <w:ilvl w:val="0"/>
          <w:numId w:val="7"/>
        </w:numPr>
        <w:ind w:firstLineChars="0"/>
        <w:rPr>
          <w:lang w:val="en-GB"/>
        </w:rPr>
      </w:pPr>
      <w:r>
        <w:rPr>
          <w:lang w:val="en-GB"/>
        </w:rPr>
        <w:t>T1 (Part of OFF duration of UE DRX is overlapped with active duration of Cell DTX)</w:t>
      </w:r>
    </w:p>
    <w:p w14:paraId="4E422C20" w14:textId="06A9DFC8" w:rsidR="00916161" w:rsidRPr="00963AA8" w:rsidRDefault="00916161" w:rsidP="00916161">
      <w:pPr>
        <w:pStyle w:val="ListParagraph"/>
        <w:numPr>
          <w:ilvl w:val="0"/>
          <w:numId w:val="7"/>
        </w:numPr>
        <w:ind w:firstLineChars="0"/>
        <w:rPr>
          <w:lang w:val="en-GB"/>
        </w:rPr>
      </w:pPr>
      <w:r>
        <w:rPr>
          <w:lang w:val="en-GB"/>
        </w:rPr>
        <w:t>T3 (OFF duration of UE DRX is overlapped with non-active duration of Cell DTX)</w:t>
      </w:r>
      <w:r w:rsidRPr="00963AA8">
        <w:rPr>
          <w:noProof/>
        </w:rPr>
        <w:t xml:space="preserve"> </w:t>
      </w:r>
    </w:p>
    <w:p w14:paraId="24DC60B4" w14:textId="01911708" w:rsidR="00B016F3" w:rsidRDefault="00B016F3" w:rsidP="00B016F3">
      <w:pPr>
        <w:rPr>
          <w:lang w:val="en-GB"/>
        </w:rPr>
      </w:pPr>
      <w:r>
        <w:rPr>
          <w:lang w:val="en-GB"/>
        </w:rPr>
        <w:lastRenderedPageBreak/>
        <w:t>Our analysis for the two cases are:</w:t>
      </w:r>
    </w:p>
    <w:p w14:paraId="65E478D3" w14:textId="77777777" w:rsidR="00B016F3" w:rsidRDefault="00B016F3" w:rsidP="00B016F3">
      <w:pPr>
        <w:pStyle w:val="ListParagraph"/>
        <w:numPr>
          <w:ilvl w:val="0"/>
          <w:numId w:val="37"/>
        </w:numPr>
        <w:ind w:firstLineChars="0"/>
        <w:rPr>
          <w:lang w:val="en-GB"/>
        </w:rPr>
      </w:pPr>
      <w:r w:rsidRPr="00B016F3">
        <w:rPr>
          <w:lang w:val="en-GB"/>
        </w:rPr>
        <w:t xml:space="preserve">For T1, we think the reasonable UE behaviour is to follow UE CDRX behaviour (i.e. stop monitoring PDCCH) by assuming that </w:t>
      </w:r>
      <w:proofErr w:type="spellStart"/>
      <w:r w:rsidRPr="00B016F3">
        <w:rPr>
          <w:lang w:val="en-GB"/>
        </w:rPr>
        <w:t>gNB</w:t>
      </w:r>
      <w:proofErr w:type="spellEnd"/>
      <w:r w:rsidRPr="00B016F3">
        <w:rPr>
          <w:lang w:val="en-GB"/>
        </w:rPr>
        <w:t xml:space="preserve"> will not transmit DCI for it (i.e. </w:t>
      </w:r>
      <w:proofErr w:type="spellStart"/>
      <w:r w:rsidRPr="00B016F3">
        <w:rPr>
          <w:lang w:val="en-GB"/>
        </w:rPr>
        <w:t>gNB</w:t>
      </w:r>
      <w:proofErr w:type="spellEnd"/>
      <w:r w:rsidRPr="00B016F3">
        <w:rPr>
          <w:lang w:val="en-GB"/>
        </w:rPr>
        <w:t xml:space="preserve"> may transmit DCI for other UEs). </w:t>
      </w:r>
    </w:p>
    <w:p w14:paraId="1E19F26E" w14:textId="228E50BE" w:rsidR="00B016F3" w:rsidRDefault="00B016F3" w:rsidP="00B016F3">
      <w:pPr>
        <w:pStyle w:val="ListParagraph"/>
        <w:numPr>
          <w:ilvl w:val="0"/>
          <w:numId w:val="37"/>
        </w:numPr>
        <w:ind w:firstLineChars="0"/>
        <w:rPr>
          <w:lang w:val="en-GB"/>
        </w:rPr>
      </w:pPr>
      <w:r w:rsidRPr="00B016F3">
        <w:rPr>
          <w:lang w:val="en-GB"/>
        </w:rPr>
        <w:t xml:space="preserve">For T3, although final agreement of UE behaviour in Cell DTX is not made yet, </w:t>
      </w:r>
      <w:r>
        <w:rPr>
          <w:lang w:val="en-GB"/>
        </w:rPr>
        <w:t>it seems that</w:t>
      </w:r>
      <w:r w:rsidRPr="00B016F3">
        <w:rPr>
          <w:lang w:val="en-GB"/>
        </w:rPr>
        <w:t xml:space="preserve"> the</w:t>
      </w:r>
      <w:r>
        <w:rPr>
          <w:lang w:val="en-GB"/>
        </w:rPr>
        <w:t xml:space="preserve"> common understanding is that Cell DTX has more restricted UE behaviours than UE CDRX (e.g. all SPS / CG are allowed in OFF duration of UE CDRX). Thus, we think </w:t>
      </w:r>
      <w:r w:rsidRPr="00B016F3">
        <w:rPr>
          <w:lang w:val="en-GB"/>
        </w:rPr>
        <w:t xml:space="preserve">the reasonable UE behaviour is to follow </w:t>
      </w:r>
      <w:r>
        <w:rPr>
          <w:lang w:val="en-GB"/>
        </w:rPr>
        <w:t>Cell DTX.</w:t>
      </w:r>
    </w:p>
    <w:p w14:paraId="47AA946C" w14:textId="02ADE5F5" w:rsidR="00B016F3" w:rsidRDefault="00B016F3" w:rsidP="00526DE7">
      <w:pPr>
        <w:spacing w:after="120"/>
        <w:rPr>
          <w:b/>
          <w:bCs/>
          <w:color w:val="auto"/>
        </w:rPr>
      </w:pPr>
      <w:r w:rsidRPr="00332162">
        <w:rPr>
          <w:b/>
          <w:bCs/>
          <w:color w:val="auto"/>
        </w:rPr>
        <w:t xml:space="preserve">Proposal </w:t>
      </w:r>
      <w:r w:rsidR="00752452">
        <w:rPr>
          <w:b/>
          <w:bCs/>
          <w:color w:val="auto"/>
        </w:rPr>
        <w:t>8</w:t>
      </w:r>
      <w:r w:rsidRPr="00332162">
        <w:rPr>
          <w:b/>
          <w:bCs/>
          <w:color w:val="auto"/>
        </w:rPr>
        <w:t>: </w:t>
      </w:r>
      <w:r>
        <w:rPr>
          <w:b/>
          <w:bCs/>
          <w:color w:val="auto"/>
        </w:rPr>
        <w:t>RAN2 agree below UE/</w:t>
      </w:r>
      <w:proofErr w:type="spellStart"/>
      <w:r>
        <w:rPr>
          <w:b/>
          <w:bCs/>
          <w:color w:val="auto"/>
        </w:rPr>
        <w:t>gNB</w:t>
      </w:r>
      <w:proofErr w:type="spellEnd"/>
      <w:r>
        <w:rPr>
          <w:b/>
          <w:bCs/>
          <w:color w:val="auto"/>
        </w:rPr>
        <w:t xml:space="preserve"> behavior in T1 and T3 durations:</w:t>
      </w:r>
    </w:p>
    <w:p w14:paraId="760CD7E6" w14:textId="7F5D0DE2" w:rsidR="00B016F3" w:rsidRPr="00617993" w:rsidRDefault="00B016F3" w:rsidP="00526DE7">
      <w:pPr>
        <w:pStyle w:val="ListParagraph"/>
        <w:numPr>
          <w:ilvl w:val="0"/>
          <w:numId w:val="38"/>
        </w:numPr>
        <w:spacing w:after="120"/>
        <w:ind w:firstLineChars="0"/>
        <w:rPr>
          <w:b/>
          <w:bCs/>
        </w:rPr>
      </w:pPr>
      <w:r>
        <w:rPr>
          <w:b/>
          <w:bCs/>
          <w:lang w:val="en-GB"/>
        </w:rPr>
        <w:t>T1 (</w:t>
      </w:r>
      <w:r w:rsidRPr="00617993">
        <w:rPr>
          <w:b/>
          <w:bCs/>
          <w:lang w:val="en-GB"/>
        </w:rPr>
        <w:t xml:space="preserve">OFF duration of UE </w:t>
      </w:r>
      <w:r>
        <w:rPr>
          <w:b/>
          <w:bCs/>
          <w:lang w:val="en-GB"/>
        </w:rPr>
        <w:t>C</w:t>
      </w:r>
      <w:r w:rsidRPr="00617993">
        <w:rPr>
          <w:b/>
          <w:bCs/>
          <w:lang w:val="en-GB"/>
        </w:rPr>
        <w:t>DRX is overlapped with active duration of Cell DTX</w:t>
      </w:r>
      <w:r>
        <w:rPr>
          <w:b/>
          <w:bCs/>
          <w:lang w:val="en-GB"/>
        </w:rPr>
        <w:t>):</w:t>
      </w:r>
      <w:r w:rsidRPr="00617993">
        <w:rPr>
          <w:b/>
          <w:bCs/>
          <w:lang w:val="en-GB"/>
        </w:rPr>
        <w:t xml:space="preserve"> the UE follows UE CDRX behaviour (i.e. stop monitoring PDCCH), assuming no DCI </w:t>
      </w:r>
      <w:r>
        <w:rPr>
          <w:b/>
          <w:bCs/>
          <w:lang w:val="en-GB"/>
        </w:rPr>
        <w:t>for</w:t>
      </w:r>
      <w:r w:rsidRPr="00617993">
        <w:rPr>
          <w:b/>
          <w:bCs/>
          <w:lang w:val="en-GB"/>
        </w:rPr>
        <w:t xml:space="preserve"> itself.</w:t>
      </w:r>
    </w:p>
    <w:p w14:paraId="65C380D9" w14:textId="5A1B67E4" w:rsidR="00B016F3" w:rsidRPr="00B016F3" w:rsidRDefault="00B016F3" w:rsidP="00B016F3">
      <w:pPr>
        <w:pStyle w:val="ListParagraph"/>
        <w:numPr>
          <w:ilvl w:val="0"/>
          <w:numId w:val="38"/>
        </w:numPr>
        <w:ind w:firstLineChars="0"/>
        <w:rPr>
          <w:b/>
          <w:bCs/>
        </w:rPr>
      </w:pPr>
      <w:r>
        <w:rPr>
          <w:b/>
          <w:bCs/>
        </w:rPr>
        <w:t>T3</w:t>
      </w:r>
      <w:r w:rsidRPr="00617993">
        <w:rPr>
          <w:b/>
          <w:bCs/>
        </w:rPr>
        <w:t xml:space="preserve"> </w:t>
      </w:r>
      <w:r>
        <w:rPr>
          <w:b/>
          <w:bCs/>
          <w:lang w:val="en-GB"/>
        </w:rPr>
        <w:t>(</w:t>
      </w:r>
      <w:r w:rsidRPr="00617993">
        <w:rPr>
          <w:b/>
          <w:bCs/>
          <w:lang w:val="en-GB"/>
        </w:rPr>
        <w:t>O</w:t>
      </w:r>
      <w:r w:rsidR="008C6D7D">
        <w:rPr>
          <w:b/>
          <w:bCs/>
          <w:lang w:val="en-GB"/>
        </w:rPr>
        <w:t>FF</w:t>
      </w:r>
      <w:r w:rsidRPr="00617993">
        <w:rPr>
          <w:b/>
          <w:bCs/>
          <w:lang w:val="en-GB"/>
        </w:rPr>
        <w:t xml:space="preserve"> duration of UE </w:t>
      </w:r>
      <w:r>
        <w:rPr>
          <w:b/>
          <w:bCs/>
          <w:lang w:val="en-GB"/>
        </w:rPr>
        <w:t>C</w:t>
      </w:r>
      <w:r w:rsidRPr="00617993">
        <w:rPr>
          <w:b/>
          <w:bCs/>
          <w:lang w:val="en-GB"/>
        </w:rPr>
        <w:t xml:space="preserve">DRX is overlapped with </w:t>
      </w:r>
      <w:r>
        <w:rPr>
          <w:b/>
          <w:bCs/>
          <w:lang w:val="en-GB"/>
        </w:rPr>
        <w:t>non-</w:t>
      </w:r>
      <w:r w:rsidRPr="00617993">
        <w:rPr>
          <w:b/>
          <w:bCs/>
          <w:lang w:val="en-GB"/>
        </w:rPr>
        <w:t>active duration of Cell DTX</w:t>
      </w:r>
      <w:r>
        <w:rPr>
          <w:b/>
          <w:bCs/>
          <w:lang w:val="en-GB"/>
        </w:rPr>
        <w:t>):</w:t>
      </w:r>
      <w:r w:rsidRPr="00617993">
        <w:rPr>
          <w:b/>
          <w:bCs/>
          <w:lang w:val="en-GB"/>
        </w:rPr>
        <w:t xml:space="preserve"> the UE follows </w:t>
      </w:r>
      <w:r>
        <w:rPr>
          <w:b/>
          <w:bCs/>
          <w:lang w:val="en-GB"/>
        </w:rPr>
        <w:t>behaviour</w:t>
      </w:r>
      <w:r w:rsidRPr="00617993">
        <w:rPr>
          <w:b/>
          <w:bCs/>
          <w:lang w:val="en-GB"/>
        </w:rPr>
        <w:t xml:space="preserve"> </w:t>
      </w:r>
      <w:r>
        <w:rPr>
          <w:b/>
          <w:bCs/>
          <w:lang w:val="en-GB"/>
        </w:rPr>
        <w:t>specified for Cell DTX.</w:t>
      </w:r>
    </w:p>
    <w:p w14:paraId="1CDE1655" w14:textId="6725C9D7" w:rsidR="002969B3" w:rsidRDefault="002969B3" w:rsidP="00315CF6">
      <w:pPr>
        <w:pStyle w:val="Heading2"/>
        <w:rPr>
          <w:lang w:eastAsia="zh-CN"/>
        </w:rPr>
      </w:pPr>
      <w:r>
        <w:rPr>
          <w:lang w:eastAsia="zh-CN"/>
        </w:rPr>
        <w:t>2.</w:t>
      </w:r>
      <w:r w:rsidR="00315CF6">
        <w:rPr>
          <w:lang w:eastAsia="zh-CN"/>
        </w:rPr>
        <w:t>4</w:t>
      </w:r>
      <w:r>
        <w:rPr>
          <w:lang w:eastAsia="zh-CN"/>
        </w:rPr>
        <w:t xml:space="preserve"> Measurement</w:t>
      </w:r>
      <w:r w:rsidR="00B3435A">
        <w:rPr>
          <w:lang w:eastAsia="zh-CN"/>
        </w:rPr>
        <w:t xml:space="preserve"> and reporting</w:t>
      </w:r>
    </w:p>
    <w:p w14:paraId="49E53731" w14:textId="72C64764" w:rsidR="006B76F4" w:rsidRDefault="006B76F4" w:rsidP="002969B3">
      <w:pPr>
        <w:rPr>
          <w:lang w:eastAsia="zh-CN"/>
        </w:rPr>
      </w:pPr>
      <w:r>
        <w:rPr>
          <w:lang w:eastAsia="zh-CN"/>
        </w:rPr>
        <w:t xml:space="preserve">For RRC_CONNECTED UE, it may perform the following measurements and reporting: </w:t>
      </w:r>
    </w:p>
    <w:p w14:paraId="77C381A5" w14:textId="017B8D46" w:rsidR="006B76F4" w:rsidRDefault="006B76F4" w:rsidP="006B76F4">
      <w:pPr>
        <w:pStyle w:val="ListParagraph"/>
        <w:numPr>
          <w:ilvl w:val="0"/>
          <w:numId w:val="39"/>
        </w:numPr>
        <w:ind w:firstLineChars="0"/>
        <w:rPr>
          <w:lang w:eastAsia="zh-CN"/>
        </w:rPr>
      </w:pPr>
      <w:r>
        <w:rPr>
          <w:lang w:eastAsia="zh-CN"/>
        </w:rPr>
        <w:t>SSB based L1/L3 measurements and reporting</w:t>
      </w:r>
    </w:p>
    <w:p w14:paraId="7A3DDF46" w14:textId="2D33C434" w:rsidR="006B76F4" w:rsidRDefault="006B76F4" w:rsidP="006B76F4">
      <w:pPr>
        <w:pStyle w:val="ListParagraph"/>
        <w:numPr>
          <w:ilvl w:val="0"/>
          <w:numId w:val="39"/>
        </w:numPr>
        <w:ind w:firstLineChars="0"/>
        <w:rPr>
          <w:lang w:eastAsia="zh-CN"/>
        </w:rPr>
      </w:pPr>
      <w:r>
        <w:rPr>
          <w:lang w:eastAsia="zh-CN"/>
        </w:rPr>
        <w:t>CSI-RS based L1/L3 measurement and reporting (including TRS)</w:t>
      </w:r>
    </w:p>
    <w:p w14:paraId="74EF94C3" w14:textId="5EEEE5B8" w:rsidR="00D554FE" w:rsidRDefault="00D554FE" w:rsidP="006B76F4">
      <w:pPr>
        <w:pStyle w:val="ListParagraph"/>
        <w:numPr>
          <w:ilvl w:val="0"/>
          <w:numId w:val="39"/>
        </w:numPr>
        <w:ind w:firstLineChars="0"/>
        <w:rPr>
          <w:lang w:eastAsia="zh-CN"/>
        </w:rPr>
      </w:pPr>
      <w:r>
        <w:rPr>
          <w:lang w:eastAsia="zh-CN"/>
        </w:rPr>
        <w:t>PRS based measurement and reporting</w:t>
      </w:r>
    </w:p>
    <w:p w14:paraId="08589FEE" w14:textId="40EE4C54" w:rsidR="00D554FE" w:rsidRDefault="00D554FE" w:rsidP="002969B3">
      <w:pPr>
        <w:rPr>
          <w:lang w:eastAsia="zh-CN"/>
        </w:rPr>
      </w:pPr>
      <w:r>
        <w:rPr>
          <w:noProof/>
        </w:rPr>
        <mc:AlternateContent>
          <mc:Choice Requires="wps">
            <w:drawing>
              <wp:anchor distT="0" distB="0" distL="114300" distR="114300" simplePos="0" relativeHeight="251661312" behindDoc="0" locked="0" layoutInCell="1" allowOverlap="1" wp14:anchorId="2E44B09C" wp14:editId="2EED9241">
                <wp:simplePos x="0" y="0"/>
                <wp:positionH relativeFrom="column">
                  <wp:posOffset>635</wp:posOffset>
                </wp:positionH>
                <wp:positionV relativeFrom="paragraph">
                  <wp:posOffset>262890</wp:posOffset>
                </wp:positionV>
                <wp:extent cx="6097905" cy="2781300"/>
                <wp:effectExtent l="0" t="0" r="10795" b="12700"/>
                <wp:wrapSquare wrapText="bothSides"/>
                <wp:docPr id="2" name="Text Box 2"/>
                <wp:cNvGraphicFramePr/>
                <a:graphic xmlns:a="http://schemas.openxmlformats.org/drawingml/2006/main">
                  <a:graphicData uri="http://schemas.microsoft.com/office/word/2010/wordprocessingShape">
                    <wps:wsp>
                      <wps:cNvSpPr txBox="1"/>
                      <wps:spPr>
                        <a:xfrm>
                          <a:off x="0" y="0"/>
                          <a:ext cx="6097905" cy="2781300"/>
                        </a:xfrm>
                        <a:prstGeom prst="rect">
                          <a:avLst/>
                        </a:prstGeom>
                        <a:noFill/>
                        <a:ln w="6350">
                          <a:solidFill>
                            <a:prstClr val="black"/>
                          </a:solidFill>
                        </a:ln>
                      </wps:spPr>
                      <wps:txbx>
                        <w:txbxContent>
                          <w:p w14:paraId="78427623" w14:textId="77777777" w:rsidR="00D554FE" w:rsidRPr="00F85735" w:rsidRDefault="00D554FE" w:rsidP="00D554FE">
                            <w:pPr>
                              <w:suppressAutoHyphens/>
                              <w:spacing w:after="0"/>
                              <w:jc w:val="both"/>
                              <w:rPr>
                                <w:rFonts w:eastAsia="Batang"/>
                              </w:rPr>
                            </w:pPr>
                            <w:r w:rsidRPr="00F85735">
                              <w:rPr>
                                <w:rFonts w:eastAsia="Batang"/>
                                <w:b/>
                                <w:bCs/>
                              </w:rPr>
                              <w:t>R1-2302131</w:t>
                            </w:r>
                            <w:r w:rsidRPr="00F85735">
                              <w:rPr>
                                <w:rFonts w:eastAsia="Batang"/>
                              </w:rPr>
                              <w:tab/>
                              <w:t>Discussion Summary #2 for enhancements on cell DTX/DRX mechanism</w:t>
                            </w:r>
                            <w:r w:rsidRPr="00F85735">
                              <w:rPr>
                                <w:rFonts w:eastAsia="Batang"/>
                              </w:rPr>
                              <w:tab/>
                              <w:t>Moderator (Intel Corporation)</w:t>
                            </w:r>
                          </w:p>
                          <w:p w14:paraId="28BB0697" w14:textId="77777777" w:rsidR="00D554FE" w:rsidRPr="00F85735" w:rsidRDefault="00D554FE" w:rsidP="00D554FE">
                            <w:pPr>
                              <w:spacing w:after="0"/>
                              <w:rPr>
                                <w:rFonts w:eastAsia="Batang"/>
                                <w:b/>
                                <w:bCs/>
                                <w:highlight w:val="green"/>
                                <w:lang w:eastAsia="x-none"/>
                              </w:rPr>
                            </w:pPr>
                            <w:r w:rsidRPr="00F85735">
                              <w:rPr>
                                <w:rFonts w:eastAsia="Batang"/>
                                <w:b/>
                                <w:bCs/>
                                <w:highlight w:val="green"/>
                                <w:lang w:eastAsia="x-none"/>
                              </w:rPr>
                              <w:t>Agreement</w:t>
                            </w:r>
                          </w:p>
                          <w:p w14:paraId="29F89BA9" w14:textId="77777777" w:rsidR="00D554FE" w:rsidRPr="00F85735" w:rsidRDefault="00D554FE" w:rsidP="00D554FE">
                            <w:pPr>
                              <w:spacing w:after="0"/>
                              <w:jc w:val="both"/>
                              <w:rPr>
                                <w:rFonts w:eastAsia="Batang"/>
                              </w:rPr>
                            </w:pPr>
                            <w:r w:rsidRPr="00F85735">
                              <w:rPr>
                                <w:rFonts w:eastAsia="Batang"/>
                              </w:rPr>
                              <w:t>At least the following candidate signals/channels for connected mode UEs</w:t>
                            </w:r>
                            <w:r w:rsidRPr="00F85735">
                              <w:rPr>
                                <w:rFonts w:eastAsia="Malgun Gothic"/>
                              </w:rPr>
                              <w:t>,</w:t>
                            </w:r>
                            <w:r w:rsidRPr="00F85735">
                              <w:rPr>
                                <w:rFonts w:eastAsia="Batang"/>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1785CD7" w14:textId="77777777" w:rsidR="00D554FE" w:rsidRPr="00F85735" w:rsidRDefault="00D554FE" w:rsidP="00D554FE">
                            <w:pPr>
                              <w:numPr>
                                <w:ilvl w:val="0"/>
                                <w:numId w:val="41"/>
                              </w:numPr>
                              <w:suppressAutoHyphens/>
                              <w:overflowPunct/>
                              <w:autoSpaceDE/>
                              <w:autoSpaceDN/>
                              <w:adjustRightInd/>
                              <w:spacing w:after="0"/>
                              <w:jc w:val="both"/>
                              <w:rPr>
                                <w:rFonts w:eastAsia="Batang"/>
                              </w:rPr>
                            </w:pPr>
                            <w:r w:rsidRPr="00F85735">
                              <w:rPr>
                                <w:rFonts w:eastAsia="Batang"/>
                              </w:rPr>
                              <w:t>DL</w:t>
                            </w:r>
                          </w:p>
                          <w:p w14:paraId="418E71A8"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Periodic/Semi-persistent CSI-RS (including TRS)</w:t>
                            </w:r>
                          </w:p>
                          <w:p w14:paraId="10AB13CC"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PRS</w:t>
                            </w:r>
                          </w:p>
                          <w:p w14:paraId="0E2343D1"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PDCCH scrambled with UE specific RNTI</w:t>
                            </w:r>
                          </w:p>
                          <w:p w14:paraId="79ED6012"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PDCCH in Type-3 CSS</w:t>
                            </w:r>
                          </w:p>
                          <w:p w14:paraId="228B86C1"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SPS-PDSCH</w:t>
                            </w:r>
                          </w:p>
                          <w:p w14:paraId="5DBD6976" w14:textId="77777777" w:rsidR="00D554FE" w:rsidRPr="00F85735" w:rsidRDefault="00D554FE" w:rsidP="00D554FE">
                            <w:pPr>
                              <w:numPr>
                                <w:ilvl w:val="0"/>
                                <w:numId w:val="41"/>
                              </w:numPr>
                              <w:suppressAutoHyphens/>
                              <w:overflowPunct/>
                              <w:autoSpaceDE/>
                              <w:autoSpaceDN/>
                              <w:adjustRightInd/>
                              <w:spacing w:after="0"/>
                              <w:jc w:val="both"/>
                              <w:rPr>
                                <w:rFonts w:eastAsia="Batang"/>
                              </w:rPr>
                            </w:pPr>
                            <w:r w:rsidRPr="00F85735">
                              <w:rPr>
                                <w:rFonts w:eastAsia="Batang"/>
                              </w:rPr>
                              <w:t>UL</w:t>
                            </w:r>
                          </w:p>
                          <w:p w14:paraId="4683BB6B"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SR</w:t>
                            </w:r>
                          </w:p>
                          <w:p w14:paraId="46B9D2C2"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Periodic/Semi-persistent CSI report</w:t>
                            </w:r>
                          </w:p>
                          <w:p w14:paraId="61D742FA"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Periodic/Semi-persistent SRS</w:t>
                            </w:r>
                          </w:p>
                          <w:p w14:paraId="1A315D3F"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CG-PUSCH</w:t>
                            </w:r>
                          </w:p>
                          <w:p w14:paraId="72D2E6FE" w14:textId="77777777" w:rsidR="00D554FE" w:rsidRPr="00F85735" w:rsidRDefault="00D554FE" w:rsidP="00D554FE">
                            <w:pPr>
                              <w:suppressAutoHyphens/>
                              <w:spacing w:after="0"/>
                              <w:jc w:val="both"/>
                              <w:rPr>
                                <w:rFonts w:eastAsia="Batang"/>
                              </w:rPr>
                            </w:pPr>
                            <w:r w:rsidRPr="00F85735">
                              <w:rPr>
                                <w:rFonts w:eastAsia="Batang"/>
                              </w:rPr>
                              <w:t>Other signals/channels are not precluded</w:t>
                            </w:r>
                          </w:p>
                          <w:p w14:paraId="6AD71757" w14:textId="77777777" w:rsidR="00D554FE" w:rsidRPr="005024C1" w:rsidRDefault="00D554FE" w:rsidP="005024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4B09C" id="Text Box 2" o:spid="_x0000_s1028" type="#_x0000_t202" style="position:absolute;margin-left:.05pt;margin-top:20.7pt;width:480.15pt;height:2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" filled="f" strokeweight=".5pt">
                <v:textbox>
                  <w:txbxContent>
                    <w:p w14:paraId="78427623" w14:textId="77777777" w:rsidR="00D554FE" w:rsidRPr="00F85735" w:rsidRDefault="00D554FE" w:rsidP="00D554FE">
                      <w:pPr>
                        <w:suppressAutoHyphens/>
                        <w:spacing w:after="0"/>
                        <w:jc w:val="both"/>
                        <w:rPr>
                          <w:rFonts w:eastAsia="Batang"/>
                        </w:rPr>
                      </w:pPr>
                      <w:r w:rsidRPr="00F85735">
                        <w:rPr>
                          <w:rFonts w:eastAsia="Batang"/>
                          <w:b/>
                          <w:bCs/>
                        </w:rPr>
                        <w:t>R1-2302131</w:t>
                      </w:r>
                      <w:r w:rsidRPr="00F85735">
                        <w:rPr>
                          <w:rFonts w:eastAsia="Batang"/>
                        </w:rPr>
                        <w:tab/>
                        <w:t>Discussion Summary #2 for enhancements on cell DTX/DRX mechanism</w:t>
                      </w:r>
                      <w:r w:rsidRPr="00F85735">
                        <w:rPr>
                          <w:rFonts w:eastAsia="Batang"/>
                        </w:rPr>
                        <w:tab/>
                        <w:t>Moderator (Intel Corporation)</w:t>
                      </w:r>
                    </w:p>
                    <w:p w14:paraId="28BB0697" w14:textId="77777777" w:rsidR="00D554FE" w:rsidRPr="00F85735" w:rsidRDefault="00D554FE" w:rsidP="00D554FE">
                      <w:pPr>
                        <w:spacing w:after="0"/>
                        <w:rPr>
                          <w:rFonts w:eastAsia="Batang"/>
                          <w:b/>
                          <w:bCs/>
                          <w:highlight w:val="green"/>
                          <w:lang w:eastAsia="x-none"/>
                        </w:rPr>
                      </w:pPr>
                      <w:r w:rsidRPr="00F85735">
                        <w:rPr>
                          <w:rFonts w:eastAsia="Batang"/>
                          <w:b/>
                          <w:bCs/>
                          <w:highlight w:val="green"/>
                          <w:lang w:eastAsia="x-none"/>
                        </w:rPr>
                        <w:t>Agreement</w:t>
                      </w:r>
                    </w:p>
                    <w:p w14:paraId="29F89BA9" w14:textId="77777777" w:rsidR="00D554FE" w:rsidRPr="00F85735" w:rsidRDefault="00D554FE" w:rsidP="00D554FE">
                      <w:pPr>
                        <w:spacing w:after="0"/>
                        <w:jc w:val="both"/>
                        <w:rPr>
                          <w:rFonts w:eastAsia="Batang"/>
                        </w:rPr>
                      </w:pPr>
                      <w:r w:rsidRPr="00F85735">
                        <w:rPr>
                          <w:rFonts w:eastAsia="Batang"/>
                        </w:rPr>
                        <w:t>At least the following candidate signals/channels for connected mode UEs</w:t>
                      </w:r>
                      <w:r w:rsidRPr="00F85735">
                        <w:rPr>
                          <w:rFonts w:eastAsia="Malgun Gothic"/>
                        </w:rPr>
                        <w:t>,</w:t>
                      </w:r>
                      <w:r w:rsidRPr="00F85735">
                        <w:rPr>
                          <w:rFonts w:eastAsia="Batang"/>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1785CD7" w14:textId="77777777" w:rsidR="00D554FE" w:rsidRPr="00F85735" w:rsidRDefault="00D554FE" w:rsidP="00D554FE">
                      <w:pPr>
                        <w:numPr>
                          <w:ilvl w:val="0"/>
                          <w:numId w:val="41"/>
                        </w:numPr>
                        <w:suppressAutoHyphens/>
                        <w:overflowPunct/>
                        <w:autoSpaceDE/>
                        <w:autoSpaceDN/>
                        <w:adjustRightInd/>
                        <w:spacing w:after="0"/>
                        <w:jc w:val="both"/>
                        <w:rPr>
                          <w:rFonts w:eastAsia="Batang"/>
                        </w:rPr>
                      </w:pPr>
                      <w:r w:rsidRPr="00F85735">
                        <w:rPr>
                          <w:rFonts w:eastAsia="Batang"/>
                        </w:rPr>
                        <w:t>DL</w:t>
                      </w:r>
                    </w:p>
                    <w:p w14:paraId="418E71A8"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Periodic/Semi-persistent CSI-RS (including TRS)</w:t>
                      </w:r>
                    </w:p>
                    <w:p w14:paraId="10AB13CC"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PRS</w:t>
                      </w:r>
                    </w:p>
                    <w:p w14:paraId="0E2343D1"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PDCCH scrambled with UE specific RNTI</w:t>
                      </w:r>
                    </w:p>
                    <w:p w14:paraId="79ED6012"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PDCCH in Type-3 CSS</w:t>
                      </w:r>
                    </w:p>
                    <w:p w14:paraId="228B86C1"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SPS-PDSCH</w:t>
                      </w:r>
                    </w:p>
                    <w:p w14:paraId="5DBD6976" w14:textId="77777777" w:rsidR="00D554FE" w:rsidRPr="00F85735" w:rsidRDefault="00D554FE" w:rsidP="00D554FE">
                      <w:pPr>
                        <w:numPr>
                          <w:ilvl w:val="0"/>
                          <w:numId w:val="41"/>
                        </w:numPr>
                        <w:suppressAutoHyphens/>
                        <w:overflowPunct/>
                        <w:autoSpaceDE/>
                        <w:autoSpaceDN/>
                        <w:adjustRightInd/>
                        <w:spacing w:after="0"/>
                        <w:jc w:val="both"/>
                        <w:rPr>
                          <w:rFonts w:eastAsia="Batang"/>
                        </w:rPr>
                      </w:pPr>
                      <w:r w:rsidRPr="00F85735">
                        <w:rPr>
                          <w:rFonts w:eastAsia="Batang"/>
                        </w:rPr>
                        <w:t>UL</w:t>
                      </w:r>
                    </w:p>
                    <w:p w14:paraId="4683BB6B"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SR</w:t>
                      </w:r>
                    </w:p>
                    <w:p w14:paraId="46B9D2C2"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Periodic/Semi-persistent CSI report</w:t>
                      </w:r>
                    </w:p>
                    <w:p w14:paraId="61D742FA"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Periodic/Semi-persistent SRS</w:t>
                      </w:r>
                    </w:p>
                    <w:p w14:paraId="1A315D3F"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CG-PUSCH</w:t>
                      </w:r>
                    </w:p>
                    <w:p w14:paraId="72D2E6FE" w14:textId="77777777" w:rsidR="00D554FE" w:rsidRPr="00F85735" w:rsidRDefault="00D554FE" w:rsidP="00D554FE">
                      <w:pPr>
                        <w:suppressAutoHyphens/>
                        <w:spacing w:after="0"/>
                        <w:jc w:val="both"/>
                        <w:rPr>
                          <w:rFonts w:eastAsia="Batang"/>
                        </w:rPr>
                      </w:pPr>
                      <w:r w:rsidRPr="00F85735">
                        <w:rPr>
                          <w:rFonts w:eastAsia="Batang"/>
                        </w:rPr>
                        <w:t>Other signals/channels are not precluded</w:t>
                      </w:r>
                    </w:p>
                    <w:p w14:paraId="6AD71757" w14:textId="77777777" w:rsidR="00D554FE" w:rsidRPr="005024C1" w:rsidRDefault="00D554FE" w:rsidP="005024C1"/>
                  </w:txbxContent>
                </v:textbox>
                <w10:wrap type="square"/>
              </v:shape>
            </w:pict>
          </mc:Fallback>
        </mc:AlternateContent>
      </w:r>
      <w:r>
        <w:rPr>
          <w:lang w:eastAsia="zh-CN"/>
        </w:rPr>
        <w:t>Meanwhile, RAN1 made below agreements in RAN1#112:</w:t>
      </w:r>
    </w:p>
    <w:p w14:paraId="5602DE2E" w14:textId="77777777" w:rsidR="00463746" w:rsidRDefault="00463746" w:rsidP="002969B3">
      <w:pPr>
        <w:rPr>
          <w:lang w:eastAsia="zh-CN"/>
        </w:rPr>
      </w:pPr>
    </w:p>
    <w:p w14:paraId="46C031C5" w14:textId="10F30491" w:rsidR="002969B3" w:rsidRDefault="006B76F4" w:rsidP="002969B3">
      <w:pPr>
        <w:rPr>
          <w:lang w:eastAsia="zh-CN"/>
        </w:rPr>
      </w:pPr>
      <w:r>
        <w:rPr>
          <w:lang w:eastAsia="zh-CN"/>
        </w:rPr>
        <w:t>For SSB based measurement / reporting, a</w:t>
      </w:r>
      <w:r w:rsidR="002969B3">
        <w:rPr>
          <w:lang w:eastAsia="zh-CN"/>
        </w:rPr>
        <w:t>ccording to below note in WID objective, SSB transmission is not impacted by Cell DTX / DRX.</w:t>
      </w:r>
    </w:p>
    <w:p w14:paraId="45D739F4" w14:textId="77777777" w:rsidR="002969B3" w:rsidRPr="00347FE8" w:rsidRDefault="002969B3" w:rsidP="00E6714A">
      <w:pPr>
        <w:numPr>
          <w:ilvl w:val="0"/>
          <w:numId w:val="9"/>
        </w:numPr>
        <w:pBdr>
          <w:top w:val="single" w:sz="4" w:space="1" w:color="auto"/>
          <w:left w:val="single" w:sz="4" w:space="4" w:color="auto"/>
          <w:bottom w:val="single" w:sz="4" w:space="1" w:color="auto"/>
          <w:right w:val="single" w:sz="4" w:space="4" w:color="auto"/>
        </w:pBdr>
        <w:ind w:left="1049" w:hanging="329"/>
        <w:textAlignment w:val="baseline"/>
        <w:rPr>
          <w:bCs/>
          <w:lang w:eastAsia="zh-CN"/>
        </w:rPr>
      </w:pPr>
      <w:r w:rsidRPr="00347FE8">
        <w:rPr>
          <w:bCs/>
          <w:lang w:eastAsia="zh-CN"/>
        </w:rPr>
        <w:t>Note: No change for SSB transmission due to cell DTX/DRX.</w:t>
      </w:r>
    </w:p>
    <w:p w14:paraId="5D51FEA6" w14:textId="57B89CB4" w:rsidR="006B76F4" w:rsidRDefault="006B76F4" w:rsidP="002B0A67">
      <w:pPr>
        <w:ind w:left="31"/>
        <w:rPr>
          <w:lang w:eastAsia="zh-CN"/>
        </w:rPr>
      </w:pPr>
      <w:r>
        <w:rPr>
          <w:lang w:eastAsia="zh-CN"/>
        </w:rPr>
        <w:t>However,</w:t>
      </w:r>
      <w:r w:rsidR="002B0A67">
        <w:rPr>
          <w:lang w:eastAsia="zh-CN"/>
        </w:rPr>
        <w:t xml:space="preserve"> </w:t>
      </w:r>
      <w:r>
        <w:rPr>
          <w:lang w:eastAsia="zh-CN"/>
        </w:rPr>
        <w:t xml:space="preserve">it is not clear </w:t>
      </w:r>
      <w:r w:rsidR="002B0A67">
        <w:rPr>
          <w:lang w:eastAsia="zh-CN"/>
        </w:rPr>
        <w:t xml:space="preserve">whether the UE </w:t>
      </w:r>
      <w:r>
        <w:rPr>
          <w:lang w:eastAsia="zh-CN"/>
        </w:rPr>
        <w:t xml:space="preserve">can </w:t>
      </w:r>
      <w:r w:rsidR="001A0E40">
        <w:rPr>
          <w:lang w:eastAsia="zh-CN"/>
        </w:rPr>
        <w:t>stop</w:t>
      </w:r>
      <w:r w:rsidR="000A7C29">
        <w:rPr>
          <w:lang w:eastAsia="zh-CN"/>
        </w:rPr>
        <w:t xml:space="preserve"> </w:t>
      </w:r>
      <w:r w:rsidR="001A0E40">
        <w:rPr>
          <w:lang w:eastAsia="zh-CN"/>
        </w:rPr>
        <w:t>or relax</w:t>
      </w:r>
      <w:r w:rsidR="000A7C29">
        <w:rPr>
          <w:lang w:eastAsia="zh-CN"/>
        </w:rPr>
        <w:t xml:space="preserve"> </w:t>
      </w:r>
      <w:r w:rsidR="002B0A67">
        <w:rPr>
          <w:lang w:eastAsia="zh-CN"/>
        </w:rPr>
        <w:t>measurement requirement</w:t>
      </w:r>
      <w:r>
        <w:rPr>
          <w:lang w:eastAsia="zh-CN"/>
        </w:rPr>
        <w:t xml:space="preserve"> </w:t>
      </w:r>
      <w:r w:rsidR="00432016">
        <w:rPr>
          <w:lang w:eastAsia="zh-CN"/>
        </w:rPr>
        <w:t xml:space="preserve">during non-active duration of Cell DTX/DRX, </w:t>
      </w:r>
      <w:r w:rsidR="000A7C29">
        <w:rPr>
          <w:lang w:eastAsia="zh-CN"/>
        </w:rPr>
        <w:t xml:space="preserve">considering </w:t>
      </w:r>
      <w:proofErr w:type="spellStart"/>
      <w:r w:rsidR="000A7C29">
        <w:rPr>
          <w:lang w:eastAsia="zh-CN"/>
        </w:rPr>
        <w:t>gNB</w:t>
      </w:r>
      <w:proofErr w:type="spellEnd"/>
      <w:r w:rsidR="000A7C29">
        <w:rPr>
          <w:lang w:eastAsia="zh-CN"/>
        </w:rPr>
        <w:t xml:space="preserve"> is sleeping</w:t>
      </w:r>
      <w:r w:rsidR="002B0A67">
        <w:rPr>
          <w:lang w:eastAsia="zh-CN"/>
        </w:rPr>
        <w:t xml:space="preserve">. This issue should be </w:t>
      </w:r>
      <w:r w:rsidR="000A7C29">
        <w:rPr>
          <w:lang w:eastAsia="zh-CN"/>
        </w:rPr>
        <w:t xml:space="preserve">first </w:t>
      </w:r>
      <w:r w:rsidR="002B0A67">
        <w:rPr>
          <w:lang w:eastAsia="zh-CN"/>
        </w:rPr>
        <w:t>discussed in RAN</w:t>
      </w:r>
      <w:r w:rsidR="003975E1">
        <w:rPr>
          <w:lang w:eastAsia="zh-CN"/>
        </w:rPr>
        <w:t>4</w:t>
      </w:r>
      <w:r w:rsidR="002B0A67">
        <w:rPr>
          <w:lang w:eastAsia="zh-CN"/>
        </w:rPr>
        <w:t xml:space="preserve"> and RAN</w:t>
      </w:r>
      <w:r w:rsidR="003975E1">
        <w:rPr>
          <w:lang w:eastAsia="zh-CN"/>
        </w:rPr>
        <w:t>1</w:t>
      </w:r>
      <w:r w:rsidR="002B0A67">
        <w:rPr>
          <w:lang w:eastAsia="zh-CN"/>
        </w:rPr>
        <w:t xml:space="preserve">. </w:t>
      </w:r>
    </w:p>
    <w:p w14:paraId="124C0F75" w14:textId="53C0F3F6" w:rsidR="00432016" w:rsidRDefault="006B76F4" w:rsidP="00432016">
      <w:pPr>
        <w:ind w:left="31"/>
        <w:rPr>
          <w:lang w:eastAsia="zh-CN"/>
        </w:rPr>
      </w:pPr>
      <w:r>
        <w:rPr>
          <w:lang w:eastAsia="zh-CN"/>
        </w:rPr>
        <w:t>For CSI-RS</w:t>
      </w:r>
      <w:r w:rsidR="007E6544">
        <w:rPr>
          <w:lang w:eastAsia="zh-CN"/>
        </w:rPr>
        <w:t>/PRS</w:t>
      </w:r>
      <w:r>
        <w:rPr>
          <w:lang w:eastAsia="zh-CN"/>
        </w:rPr>
        <w:t xml:space="preserve"> based measurement / reporting</w:t>
      </w:r>
      <w:r w:rsidR="00432016">
        <w:rPr>
          <w:lang w:eastAsia="zh-CN"/>
        </w:rPr>
        <w:t xml:space="preserve">, </w:t>
      </w:r>
      <w:r>
        <w:rPr>
          <w:lang w:eastAsia="zh-CN"/>
        </w:rPr>
        <w:t xml:space="preserve">it is not clear whether </w:t>
      </w:r>
      <w:proofErr w:type="spellStart"/>
      <w:r>
        <w:rPr>
          <w:lang w:eastAsia="zh-CN"/>
        </w:rPr>
        <w:t>gNB</w:t>
      </w:r>
      <w:proofErr w:type="spellEnd"/>
      <w:r>
        <w:rPr>
          <w:lang w:eastAsia="zh-CN"/>
        </w:rPr>
        <w:t xml:space="preserve"> will</w:t>
      </w:r>
      <w:r w:rsidR="00432016">
        <w:rPr>
          <w:lang w:eastAsia="zh-CN"/>
        </w:rPr>
        <w:t xml:space="preserve"> stop transmitting CSI-RS</w:t>
      </w:r>
      <w:r w:rsidR="007E6544">
        <w:rPr>
          <w:lang w:eastAsia="zh-CN"/>
        </w:rPr>
        <w:t>/PRS</w:t>
      </w:r>
      <w:r w:rsidR="00432016">
        <w:rPr>
          <w:lang w:eastAsia="zh-CN"/>
        </w:rPr>
        <w:t xml:space="preserve"> during non-active duration of Cell DTX/DRX to save power consumption. In addition, </w:t>
      </w:r>
      <w:r w:rsidR="003975E1">
        <w:rPr>
          <w:lang w:eastAsia="zh-CN"/>
        </w:rPr>
        <w:t xml:space="preserve">if it is allowed, </w:t>
      </w:r>
      <w:r w:rsidR="00432016">
        <w:rPr>
          <w:lang w:eastAsia="zh-CN"/>
        </w:rPr>
        <w:t xml:space="preserve">it is not clear whether the UE </w:t>
      </w:r>
      <w:r w:rsidR="00FA2B57">
        <w:rPr>
          <w:lang w:eastAsia="zh-CN"/>
        </w:rPr>
        <w:t xml:space="preserve">can stop or relax </w:t>
      </w:r>
      <w:r w:rsidR="00432016">
        <w:rPr>
          <w:lang w:eastAsia="zh-CN"/>
        </w:rPr>
        <w:t xml:space="preserve">CSI-RS based measurement requirement during non-active duration of Cell DTX/DRX, considering </w:t>
      </w:r>
      <w:proofErr w:type="spellStart"/>
      <w:r w:rsidR="00432016">
        <w:rPr>
          <w:lang w:eastAsia="zh-CN"/>
        </w:rPr>
        <w:t>gNB</w:t>
      </w:r>
      <w:proofErr w:type="spellEnd"/>
      <w:r w:rsidR="00432016">
        <w:rPr>
          <w:lang w:eastAsia="zh-CN"/>
        </w:rPr>
        <w:t xml:space="preserve"> is sleeping. This issue should be first discussed in RAN1 and RAN4. </w:t>
      </w:r>
    </w:p>
    <w:p w14:paraId="51EB4989" w14:textId="6A97CBBA" w:rsidR="00B4453B" w:rsidRDefault="00B4453B" w:rsidP="00B4453B">
      <w:pPr>
        <w:rPr>
          <w:b/>
          <w:bCs/>
          <w:lang w:eastAsia="zh-CN"/>
        </w:rPr>
      </w:pPr>
      <w:r w:rsidRPr="00C36EA3">
        <w:rPr>
          <w:b/>
          <w:bCs/>
          <w:color w:val="auto"/>
        </w:rPr>
        <w:t xml:space="preserve">Observation </w:t>
      </w:r>
      <w:r w:rsidR="00263722">
        <w:rPr>
          <w:b/>
          <w:bCs/>
          <w:color w:val="auto"/>
        </w:rPr>
        <w:t>6</w:t>
      </w:r>
      <w:r w:rsidRPr="00C36EA3">
        <w:rPr>
          <w:b/>
          <w:bCs/>
          <w:color w:val="auto"/>
        </w:rPr>
        <w:t>: </w:t>
      </w:r>
      <w:r>
        <w:rPr>
          <w:b/>
          <w:bCs/>
          <w:color w:val="auto"/>
        </w:rPr>
        <w:t xml:space="preserve">Although SSB transmission is not impacted by Cell DTX / DRX, </w:t>
      </w:r>
      <w:r w:rsidRPr="00B4453B">
        <w:rPr>
          <w:b/>
          <w:bCs/>
          <w:lang w:eastAsia="zh-CN"/>
        </w:rPr>
        <w:t xml:space="preserve">whether the UE can </w:t>
      </w:r>
      <w:r>
        <w:rPr>
          <w:b/>
          <w:bCs/>
          <w:lang w:eastAsia="zh-CN"/>
        </w:rPr>
        <w:t xml:space="preserve">stop </w:t>
      </w:r>
      <w:r w:rsidR="003975E1">
        <w:rPr>
          <w:b/>
          <w:bCs/>
          <w:lang w:eastAsia="zh-CN"/>
        </w:rPr>
        <w:t xml:space="preserve">or </w:t>
      </w:r>
      <w:r w:rsidRPr="00B4453B">
        <w:rPr>
          <w:b/>
          <w:bCs/>
          <w:lang w:eastAsia="zh-CN"/>
        </w:rPr>
        <w:t>relax measurement during non-active duration of Cell DTX/DRX</w:t>
      </w:r>
      <w:r w:rsidR="003975E1">
        <w:rPr>
          <w:b/>
          <w:bCs/>
          <w:lang w:eastAsia="zh-CN"/>
        </w:rPr>
        <w:t xml:space="preserve"> need to be first discussed in RAN4/RAN1.</w:t>
      </w:r>
    </w:p>
    <w:p w14:paraId="7C18D721" w14:textId="402B0F1D" w:rsidR="003975E1" w:rsidRDefault="003975E1" w:rsidP="003975E1">
      <w:pPr>
        <w:rPr>
          <w:b/>
          <w:bCs/>
          <w:lang w:eastAsia="zh-CN"/>
        </w:rPr>
      </w:pPr>
      <w:r w:rsidRPr="00C36EA3">
        <w:rPr>
          <w:b/>
          <w:bCs/>
          <w:color w:val="auto"/>
        </w:rPr>
        <w:lastRenderedPageBreak/>
        <w:t>Observation</w:t>
      </w:r>
      <w:r>
        <w:rPr>
          <w:b/>
          <w:bCs/>
          <w:color w:val="auto"/>
        </w:rPr>
        <w:t xml:space="preserve"> </w:t>
      </w:r>
      <w:r w:rsidR="00263722">
        <w:rPr>
          <w:b/>
          <w:bCs/>
          <w:color w:val="auto"/>
        </w:rPr>
        <w:t>7</w:t>
      </w:r>
      <w:r w:rsidRPr="00C36EA3">
        <w:rPr>
          <w:b/>
          <w:bCs/>
          <w:color w:val="auto"/>
        </w:rPr>
        <w:t>: </w:t>
      </w:r>
      <w:r>
        <w:rPr>
          <w:b/>
          <w:bCs/>
          <w:color w:val="auto"/>
        </w:rPr>
        <w:t>For CSI-RS/TRS</w:t>
      </w:r>
      <w:r w:rsidR="00463746">
        <w:rPr>
          <w:b/>
          <w:bCs/>
          <w:color w:val="auto"/>
        </w:rPr>
        <w:t>/PRS</w:t>
      </w:r>
      <w:r>
        <w:rPr>
          <w:b/>
          <w:bCs/>
          <w:color w:val="auto"/>
        </w:rPr>
        <w:t>, whether they can be turned off</w:t>
      </w:r>
      <w:r w:rsidR="001109CE">
        <w:rPr>
          <w:b/>
          <w:bCs/>
          <w:color w:val="auto"/>
        </w:rPr>
        <w:t xml:space="preserve"> and their </w:t>
      </w:r>
      <w:r w:rsidRPr="00B4453B">
        <w:rPr>
          <w:b/>
          <w:bCs/>
          <w:lang w:eastAsia="zh-CN"/>
        </w:rPr>
        <w:t xml:space="preserve">measurement </w:t>
      </w:r>
      <w:r w:rsidR="001109CE">
        <w:rPr>
          <w:b/>
          <w:bCs/>
          <w:lang w:eastAsia="zh-CN"/>
        </w:rPr>
        <w:t xml:space="preserve">requirement </w:t>
      </w:r>
      <w:r w:rsidRPr="00B4453B">
        <w:rPr>
          <w:b/>
          <w:bCs/>
          <w:lang w:eastAsia="zh-CN"/>
        </w:rPr>
        <w:t>during non-active</w:t>
      </w:r>
      <w:r>
        <w:rPr>
          <w:b/>
          <w:bCs/>
          <w:lang w:eastAsia="zh-CN"/>
        </w:rPr>
        <w:t xml:space="preserve"> duration</w:t>
      </w:r>
      <w:r w:rsidRPr="00B4453B">
        <w:rPr>
          <w:b/>
          <w:bCs/>
          <w:lang w:eastAsia="zh-CN"/>
        </w:rPr>
        <w:t xml:space="preserve"> </w:t>
      </w:r>
      <w:r>
        <w:rPr>
          <w:b/>
          <w:bCs/>
          <w:lang w:eastAsia="zh-CN"/>
        </w:rPr>
        <w:t>need to be first discussed in RAN4/RAN1.</w:t>
      </w:r>
    </w:p>
    <w:p w14:paraId="4F57B304" w14:textId="1A32CDB9" w:rsidR="002B0A67" w:rsidRDefault="000C5545" w:rsidP="002B0A67">
      <w:pPr>
        <w:ind w:left="31"/>
        <w:rPr>
          <w:lang w:eastAsia="zh-CN"/>
        </w:rPr>
      </w:pPr>
      <w:r>
        <w:rPr>
          <w:lang w:eastAsia="zh-CN"/>
        </w:rPr>
        <w:t>Measurement and reporting requirements are RAN4 expertise, but</w:t>
      </w:r>
      <w:r w:rsidR="002B0A67">
        <w:rPr>
          <w:lang w:eastAsia="zh-CN"/>
        </w:rPr>
        <w:t xml:space="preserve"> </w:t>
      </w:r>
      <w:r>
        <w:rPr>
          <w:lang w:eastAsia="zh-CN"/>
        </w:rPr>
        <w:t xml:space="preserve">they may have RAN2 impact (e.g. whether/how the UE performs </w:t>
      </w:r>
      <w:r w:rsidR="001023BB">
        <w:rPr>
          <w:lang w:eastAsia="zh-CN"/>
        </w:rPr>
        <w:t>RRM/</w:t>
      </w:r>
      <w:r>
        <w:rPr>
          <w:lang w:eastAsia="zh-CN"/>
        </w:rPr>
        <w:t>RLM</w:t>
      </w:r>
      <w:r w:rsidR="001023BB">
        <w:rPr>
          <w:lang w:eastAsia="zh-CN"/>
        </w:rPr>
        <w:t>/BFR</w:t>
      </w:r>
      <w:r w:rsidR="002022BC">
        <w:rPr>
          <w:lang w:eastAsia="zh-CN"/>
        </w:rPr>
        <w:t xml:space="preserve"> and its signaling</w:t>
      </w:r>
      <w:r w:rsidR="001023BB">
        <w:rPr>
          <w:lang w:eastAsia="zh-CN"/>
        </w:rPr>
        <w:t xml:space="preserve">). </w:t>
      </w:r>
      <w:r w:rsidR="001343BC">
        <w:rPr>
          <w:lang w:eastAsia="zh-CN"/>
        </w:rPr>
        <w:t xml:space="preserve">Before starting work on RRM/RLM/BFR, RAN2 need to know whether any change on measurement requirements. </w:t>
      </w:r>
      <w:r w:rsidR="001023BB">
        <w:rPr>
          <w:lang w:eastAsia="zh-CN"/>
        </w:rPr>
        <w:t xml:space="preserve">Thus, we </w:t>
      </w:r>
      <w:r w:rsidR="00201EF8">
        <w:rPr>
          <w:lang w:eastAsia="zh-CN"/>
        </w:rPr>
        <w:t xml:space="preserve">propose </w:t>
      </w:r>
      <w:r w:rsidR="002B0A67">
        <w:rPr>
          <w:lang w:eastAsia="zh-CN"/>
        </w:rPr>
        <w:t xml:space="preserve">RAN2 </w:t>
      </w:r>
      <w:r w:rsidR="001023BB">
        <w:rPr>
          <w:lang w:eastAsia="zh-CN"/>
        </w:rPr>
        <w:t>send</w:t>
      </w:r>
      <w:r w:rsidR="002B0A67">
        <w:rPr>
          <w:lang w:eastAsia="zh-CN"/>
        </w:rPr>
        <w:t xml:space="preserve"> LS to RAN</w:t>
      </w:r>
      <w:r w:rsidR="00B4453B">
        <w:rPr>
          <w:lang w:eastAsia="zh-CN"/>
        </w:rPr>
        <w:t>1/</w:t>
      </w:r>
      <w:r w:rsidR="002B0A67">
        <w:rPr>
          <w:lang w:eastAsia="zh-CN"/>
        </w:rPr>
        <w:t>RAN</w:t>
      </w:r>
      <w:r w:rsidR="00B4453B">
        <w:rPr>
          <w:lang w:eastAsia="zh-CN"/>
        </w:rPr>
        <w:t>4</w:t>
      </w:r>
      <w:r w:rsidR="001023BB">
        <w:rPr>
          <w:lang w:eastAsia="zh-CN"/>
        </w:rPr>
        <w:t xml:space="preserve"> on requirements of measurement and reporting</w:t>
      </w:r>
      <w:r w:rsidR="00B4453B">
        <w:rPr>
          <w:lang w:eastAsia="zh-CN"/>
        </w:rPr>
        <w:t>.</w:t>
      </w:r>
    </w:p>
    <w:p w14:paraId="20612771" w14:textId="2F4EC32C" w:rsidR="00556B81" w:rsidRPr="00172F76" w:rsidRDefault="002B0A67" w:rsidP="00172F76">
      <w:pPr>
        <w:ind w:left="31"/>
        <w:rPr>
          <w:b/>
          <w:bCs/>
          <w:lang w:val="en-CN"/>
        </w:rPr>
      </w:pPr>
      <w:r w:rsidRPr="002B0A67">
        <w:rPr>
          <w:b/>
          <w:bCs/>
          <w:lang w:val="en-CN"/>
        </w:rPr>
        <w:t xml:space="preserve">Proposal </w:t>
      </w:r>
      <w:r w:rsidR="001A3222">
        <w:rPr>
          <w:b/>
          <w:bCs/>
        </w:rPr>
        <w:t>9</w:t>
      </w:r>
      <w:r w:rsidRPr="002B0A67">
        <w:rPr>
          <w:b/>
          <w:bCs/>
          <w:lang w:val="en-CN"/>
        </w:rPr>
        <w:t xml:space="preserve">: </w:t>
      </w:r>
      <w:r w:rsidR="00225F5A">
        <w:rPr>
          <w:b/>
          <w:bCs/>
        </w:rPr>
        <w:t xml:space="preserve">In order to start RRM/RLM/BFR work, </w:t>
      </w:r>
      <w:r w:rsidRPr="002B0A67">
        <w:rPr>
          <w:b/>
          <w:bCs/>
          <w:lang w:val="en-CN"/>
        </w:rPr>
        <w:t xml:space="preserve">RAN2 </w:t>
      </w:r>
      <w:r w:rsidR="00EA4A3A">
        <w:rPr>
          <w:b/>
          <w:bCs/>
        </w:rPr>
        <w:t xml:space="preserve">send LS to </w:t>
      </w:r>
      <w:r w:rsidR="00B4453B" w:rsidRPr="000A7CE0">
        <w:rPr>
          <w:b/>
          <w:bCs/>
          <w:lang w:val="en-CN"/>
        </w:rPr>
        <w:t xml:space="preserve">RAN1/RAN4 on </w:t>
      </w:r>
      <w:r w:rsidR="00450DB7">
        <w:rPr>
          <w:b/>
          <w:bCs/>
        </w:rPr>
        <w:t xml:space="preserve">whether any change on </w:t>
      </w:r>
      <w:r w:rsidR="00EA4A3A">
        <w:rPr>
          <w:b/>
          <w:bCs/>
        </w:rPr>
        <w:t xml:space="preserve">requirements of </w:t>
      </w:r>
      <w:r w:rsidR="00B4453B" w:rsidRPr="000A7CE0">
        <w:rPr>
          <w:b/>
          <w:bCs/>
          <w:lang w:val="en-CN"/>
        </w:rPr>
        <w:t>measurement and reporting based on SSB/CSI-RS/TRS/</w:t>
      </w:r>
      <w:r w:rsidR="00C1681E">
        <w:rPr>
          <w:b/>
          <w:bCs/>
        </w:rPr>
        <w:t>PRS</w:t>
      </w:r>
      <w:r w:rsidR="00B4453B" w:rsidRPr="000A7CE0">
        <w:rPr>
          <w:b/>
          <w:bCs/>
          <w:lang w:val="en-CN"/>
        </w:rPr>
        <w:t>.</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63682C19" w:rsidR="00437A02" w:rsidRPr="00D749D3" w:rsidRDefault="00C231DA" w:rsidP="007671DD">
      <w:pPr>
        <w:tabs>
          <w:tab w:val="left" w:pos="6093"/>
        </w:tabs>
      </w:pPr>
      <w:r w:rsidRPr="00FA5ADC">
        <w:t>In this contribution,</w:t>
      </w:r>
      <w:r w:rsidR="007671DD">
        <w:t xml:space="preserve"> </w:t>
      </w:r>
      <w:r w:rsidR="007671DD">
        <w:rPr>
          <w:lang w:eastAsia="zh-CN"/>
        </w:rPr>
        <w:t xml:space="preserve">we </w:t>
      </w:r>
      <w:r w:rsidR="00B01F95">
        <w:rPr>
          <w:lang w:eastAsia="zh-CN"/>
        </w:rPr>
        <w:t>further discuss</w:t>
      </w:r>
      <w:r w:rsidR="00AD081E">
        <w:rPr>
          <w:lang w:eastAsia="zh-CN"/>
        </w:rPr>
        <w:t xml:space="preserve"> </w:t>
      </w:r>
      <w:r w:rsidR="000E41CD">
        <w:rPr>
          <w:lang w:eastAsia="zh-CN"/>
        </w:rPr>
        <w:t xml:space="preserve">Cell </w:t>
      </w:r>
      <w:r w:rsidR="00AD081E">
        <w:rPr>
          <w:lang w:eastAsia="zh-CN"/>
        </w:rPr>
        <w:t>DTX / DRX</w:t>
      </w:r>
      <w:r w:rsidR="007671DD">
        <w:rPr>
          <w:lang w:eastAsia="zh-CN"/>
        </w:rPr>
        <w:t>.</w:t>
      </w:r>
      <w:r w:rsidR="007671DD">
        <w:t xml:space="preserve"> O</w:t>
      </w:r>
      <w:r w:rsidR="00D749D3">
        <w:t xml:space="preserve">ur </w:t>
      </w:r>
      <w:r w:rsidR="002D2886">
        <w:t>observations</w:t>
      </w:r>
      <w:r w:rsidR="00D749D3">
        <w:t xml:space="preserve"> are:</w:t>
      </w:r>
    </w:p>
    <w:p w14:paraId="1D32BE21" w14:textId="77777777" w:rsidR="00534195" w:rsidRDefault="00534195" w:rsidP="00534195">
      <w:pPr>
        <w:rPr>
          <w:b/>
          <w:bCs/>
          <w:color w:val="auto"/>
        </w:rPr>
      </w:pPr>
      <w:r w:rsidRPr="00C36EA3">
        <w:rPr>
          <w:b/>
          <w:bCs/>
          <w:color w:val="auto"/>
        </w:rPr>
        <w:t xml:space="preserve">Observation </w:t>
      </w:r>
      <w:r>
        <w:rPr>
          <w:b/>
          <w:bCs/>
          <w:color w:val="auto"/>
        </w:rPr>
        <w:t>1</w:t>
      </w:r>
      <w:r w:rsidRPr="00C36EA3">
        <w:rPr>
          <w:b/>
          <w:bCs/>
          <w:color w:val="auto"/>
        </w:rPr>
        <w:t>: W</w:t>
      </w:r>
      <w:r w:rsidRPr="008469F8">
        <w:rPr>
          <w:b/>
          <w:bCs/>
          <w:color w:val="auto"/>
        </w:rPr>
        <w:t>hen Cell DTX and Cell DRX are jointly operated</w:t>
      </w:r>
      <w:r>
        <w:rPr>
          <w:b/>
          <w:bCs/>
          <w:color w:val="auto"/>
        </w:rPr>
        <w:t>, allowing different patterns brings marginal NES gain, but w</w:t>
      </w:r>
      <w:r w:rsidRPr="00C36EA3">
        <w:rPr>
          <w:b/>
          <w:bCs/>
          <w:color w:val="auto"/>
        </w:rPr>
        <w:t>i</w:t>
      </w:r>
      <w:r>
        <w:rPr>
          <w:b/>
          <w:bCs/>
          <w:color w:val="auto"/>
        </w:rPr>
        <w:t>ll si</w:t>
      </w:r>
      <w:r w:rsidRPr="00C36EA3">
        <w:rPr>
          <w:b/>
          <w:bCs/>
          <w:color w:val="auto"/>
        </w:rPr>
        <w:t>gnificantly complicate UE behaviors and introduce extra standard work.</w:t>
      </w:r>
    </w:p>
    <w:p w14:paraId="18A6CC27" w14:textId="77777777" w:rsidR="00534195" w:rsidRDefault="00534195" w:rsidP="00534195">
      <w:pPr>
        <w:rPr>
          <w:b/>
          <w:bCs/>
          <w:color w:val="auto"/>
        </w:rPr>
      </w:pPr>
      <w:r w:rsidRPr="00C36EA3">
        <w:rPr>
          <w:b/>
          <w:bCs/>
          <w:color w:val="auto"/>
        </w:rPr>
        <w:t xml:space="preserve">Observation </w:t>
      </w:r>
      <w:r>
        <w:rPr>
          <w:b/>
          <w:bCs/>
          <w:color w:val="auto"/>
        </w:rPr>
        <w:t>2</w:t>
      </w:r>
      <w:r w:rsidRPr="00C36EA3">
        <w:rPr>
          <w:b/>
          <w:bCs/>
          <w:color w:val="auto"/>
        </w:rPr>
        <w:t>: </w:t>
      </w:r>
      <w:r w:rsidRPr="006778BF">
        <w:rPr>
          <w:b/>
          <w:bCs/>
          <w:color w:val="auto"/>
        </w:rPr>
        <w:t xml:space="preserve">High priority traffic </w:t>
      </w:r>
      <w:r>
        <w:rPr>
          <w:b/>
          <w:bCs/>
          <w:color w:val="auto"/>
        </w:rPr>
        <w:t xml:space="preserve">may </w:t>
      </w:r>
      <w:r w:rsidRPr="006778BF">
        <w:rPr>
          <w:b/>
          <w:bCs/>
          <w:color w:val="auto"/>
        </w:rPr>
        <w:t xml:space="preserve">arrive at the NW side during non-active duration. Similar to exceptional SR, it is necessary to introduce a mechanism to allow NW to transmit high priority traffic to the UE during non-active duration of Cell DTX. </w:t>
      </w:r>
    </w:p>
    <w:p w14:paraId="67F055C3" w14:textId="77777777" w:rsidR="00534195" w:rsidRPr="0031410E" w:rsidRDefault="00534195" w:rsidP="00534195">
      <w:pPr>
        <w:rPr>
          <w:b/>
          <w:bCs/>
          <w:color w:val="auto"/>
        </w:rPr>
      </w:pPr>
      <w:r w:rsidRPr="00C36EA3">
        <w:rPr>
          <w:b/>
          <w:bCs/>
          <w:color w:val="auto"/>
        </w:rPr>
        <w:t xml:space="preserve">Observation </w:t>
      </w:r>
      <w:r>
        <w:rPr>
          <w:b/>
          <w:bCs/>
          <w:color w:val="auto"/>
        </w:rPr>
        <w:t>3</w:t>
      </w:r>
      <w:r w:rsidRPr="00C36EA3">
        <w:rPr>
          <w:b/>
          <w:bCs/>
          <w:color w:val="auto"/>
        </w:rPr>
        <w:t>: </w:t>
      </w:r>
      <w:r w:rsidRPr="00163521">
        <w:rPr>
          <w:b/>
          <w:bCs/>
          <w:color w:val="auto"/>
        </w:rPr>
        <w:t>Non-active duration of Cell DTX is expected to be long to achieve sufficient NES gain. However</w:t>
      </w:r>
      <w:r>
        <w:rPr>
          <w:lang w:val="en-GB"/>
        </w:rPr>
        <w:t>,</w:t>
      </w:r>
      <w:r w:rsidRPr="0031410E">
        <w:rPr>
          <w:b/>
          <w:bCs/>
          <w:color w:val="auto"/>
        </w:rPr>
        <w:t xml:space="preserve"> inactivity timer </w:t>
      </w:r>
      <w:r>
        <w:rPr>
          <w:b/>
          <w:bCs/>
          <w:color w:val="auto"/>
        </w:rPr>
        <w:t xml:space="preserve">in UE CDRX </w:t>
      </w:r>
      <w:r w:rsidRPr="0031410E">
        <w:rPr>
          <w:b/>
          <w:bCs/>
          <w:color w:val="auto"/>
        </w:rPr>
        <w:t xml:space="preserve">can only work when the UE receives PDCCH around the boundary of active duration. </w:t>
      </w:r>
      <w:r>
        <w:rPr>
          <w:b/>
          <w:bCs/>
          <w:color w:val="auto"/>
        </w:rPr>
        <w:t>I</w:t>
      </w:r>
      <w:r w:rsidRPr="0031410E">
        <w:rPr>
          <w:b/>
          <w:bCs/>
          <w:color w:val="auto"/>
        </w:rPr>
        <w:t xml:space="preserve">f high priority data arrives at NW side in middle of non-active duration, NW can't reach to the UE. </w:t>
      </w:r>
    </w:p>
    <w:p w14:paraId="3199FD54" w14:textId="77777777" w:rsidR="00534195" w:rsidRPr="00FA76B2" w:rsidRDefault="00534195" w:rsidP="00534195">
      <w:pPr>
        <w:rPr>
          <w:b/>
          <w:bCs/>
          <w:color w:val="auto"/>
        </w:rPr>
      </w:pPr>
      <w:r>
        <w:rPr>
          <w:b/>
          <w:bCs/>
          <w:color w:val="auto"/>
        </w:rPr>
        <w:t xml:space="preserve">Observation 4: According to TS 38.321, </w:t>
      </w:r>
      <w:r w:rsidRPr="00FA76B2">
        <w:rPr>
          <w:b/>
          <w:bCs/>
          <w:lang w:val="en-GB"/>
        </w:rPr>
        <w:t xml:space="preserve">when </w:t>
      </w:r>
      <w:proofErr w:type="spellStart"/>
      <w:r w:rsidRPr="00FA76B2">
        <w:rPr>
          <w:b/>
          <w:bCs/>
          <w:i/>
          <w:iCs/>
        </w:rPr>
        <w:t>configuredGrantTimer</w:t>
      </w:r>
      <w:proofErr w:type="spellEnd"/>
      <w:r w:rsidRPr="00FA76B2">
        <w:rPr>
          <w:b/>
          <w:bCs/>
        </w:rPr>
        <w:t xml:space="preserve"> </w:t>
      </w:r>
      <w:r w:rsidRPr="00FA76B2">
        <w:rPr>
          <w:b/>
          <w:bCs/>
          <w:lang w:val="en-GB"/>
        </w:rPr>
        <w:t xml:space="preserve">expires, the UE assumes positive acknowledge for the corresponding HARQ process.  </w:t>
      </w:r>
    </w:p>
    <w:p w14:paraId="7A4F7972" w14:textId="77777777" w:rsidR="00534195" w:rsidRDefault="00534195" w:rsidP="00534195">
      <w:pPr>
        <w:rPr>
          <w:b/>
          <w:bCs/>
          <w:lang w:val="en-GB"/>
        </w:rPr>
      </w:pPr>
      <w:r>
        <w:rPr>
          <w:b/>
          <w:bCs/>
          <w:color w:val="auto"/>
        </w:rPr>
        <w:t xml:space="preserve">Observation 5: </w:t>
      </w:r>
      <w:r w:rsidRPr="00AF6994">
        <w:rPr>
          <w:b/>
          <w:bCs/>
          <w:color w:val="auto"/>
          <w:lang w:val="en-GB"/>
        </w:rPr>
        <w:t xml:space="preserve">If </w:t>
      </w:r>
      <w:r>
        <w:rPr>
          <w:b/>
          <w:bCs/>
          <w:color w:val="auto"/>
          <w:lang w:val="en-GB"/>
        </w:rPr>
        <w:t>the</w:t>
      </w:r>
      <w:r w:rsidRPr="00AF6994">
        <w:rPr>
          <w:b/>
          <w:bCs/>
          <w:color w:val="auto"/>
          <w:lang w:val="en-GB"/>
        </w:rPr>
        <w:t xml:space="preserve"> requirement </w:t>
      </w:r>
      <w:r>
        <w:rPr>
          <w:b/>
          <w:bCs/>
          <w:color w:val="auto"/>
          <w:lang w:val="en-GB"/>
        </w:rPr>
        <w:t xml:space="preserve">for NW </w:t>
      </w:r>
      <w:r w:rsidRPr="00AF6994">
        <w:rPr>
          <w:b/>
          <w:bCs/>
          <w:color w:val="auto"/>
          <w:lang w:val="en-GB"/>
        </w:rPr>
        <w:t>is agreed, one followed issue is that the NW may be forced to immediately reconfigure multiple UE CDRX upon Cell DTX is activated, to ensure each UE's CDRX on-duration within on-duration of Cell DTX.</w:t>
      </w:r>
      <w:r>
        <w:rPr>
          <w:b/>
          <w:bCs/>
          <w:color w:val="auto"/>
          <w:lang w:val="en-GB"/>
        </w:rPr>
        <w:t xml:space="preserve"> It </w:t>
      </w:r>
      <w:r w:rsidRPr="00AF6994">
        <w:rPr>
          <w:b/>
          <w:bCs/>
          <w:lang w:val="en-GB"/>
        </w:rPr>
        <w:t>is unnecessarily complex and incurs high signalling overhead.</w:t>
      </w:r>
    </w:p>
    <w:p w14:paraId="6021E8D3" w14:textId="77777777" w:rsidR="00534195" w:rsidRDefault="00534195" w:rsidP="00534195">
      <w:pPr>
        <w:rPr>
          <w:b/>
          <w:bCs/>
          <w:lang w:eastAsia="zh-CN"/>
        </w:rPr>
      </w:pPr>
      <w:r w:rsidRPr="00C36EA3">
        <w:rPr>
          <w:b/>
          <w:bCs/>
          <w:color w:val="auto"/>
        </w:rPr>
        <w:t xml:space="preserve">Observation </w:t>
      </w:r>
      <w:r>
        <w:rPr>
          <w:b/>
          <w:bCs/>
          <w:color w:val="auto"/>
        </w:rPr>
        <w:t>6</w:t>
      </w:r>
      <w:r w:rsidRPr="00C36EA3">
        <w:rPr>
          <w:b/>
          <w:bCs/>
          <w:color w:val="auto"/>
        </w:rPr>
        <w:t>: </w:t>
      </w:r>
      <w:r>
        <w:rPr>
          <w:b/>
          <w:bCs/>
          <w:color w:val="auto"/>
        </w:rPr>
        <w:t xml:space="preserve">Although SSB transmission is not impacted by Cell DTX / DRX, </w:t>
      </w:r>
      <w:r w:rsidRPr="00B4453B">
        <w:rPr>
          <w:b/>
          <w:bCs/>
          <w:lang w:eastAsia="zh-CN"/>
        </w:rPr>
        <w:t xml:space="preserve">whether the UE can </w:t>
      </w:r>
      <w:r>
        <w:rPr>
          <w:b/>
          <w:bCs/>
          <w:lang w:eastAsia="zh-CN"/>
        </w:rPr>
        <w:t xml:space="preserve">stop or </w:t>
      </w:r>
      <w:r w:rsidRPr="00B4453B">
        <w:rPr>
          <w:b/>
          <w:bCs/>
          <w:lang w:eastAsia="zh-CN"/>
        </w:rPr>
        <w:t>relax measurement during non-active duration of Cell DTX/DRX</w:t>
      </w:r>
      <w:r>
        <w:rPr>
          <w:b/>
          <w:bCs/>
          <w:lang w:eastAsia="zh-CN"/>
        </w:rPr>
        <w:t xml:space="preserve"> need to be first discussed in RAN4/RAN1.</w:t>
      </w:r>
    </w:p>
    <w:p w14:paraId="35DD71FD" w14:textId="31F5514E" w:rsidR="00534195" w:rsidRPr="00534195" w:rsidRDefault="00534195" w:rsidP="00534195">
      <w:pPr>
        <w:rPr>
          <w:b/>
          <w:bCs/>
          <w:lang w:eastAsia="zh-CN"/>
        </w:rPr>
      </w:pPr>
      <w:r w:rsidRPr="00C36EA3">
        <w:rPr>
          <w:b/>
          <w:bCs/>
          <w:color w:val="auto"/>
        </w:rPr>
        <w:t>Observation</w:t>
      </w:r>
      <w:r>
        <w:rPr>
          <w:b/>
          <w:bCs/>
          <w:color w:val="auto"/>
        </w:rPr>
        <w:t xml:space="preserve"> 7</w:t>
      </w:r>
      <w:r w:rsidRPr="00C36EA3">
        <w:rPr>
          <w:b/>
          <w:bCs/>
          <w:color w:val="auto"/>
        </w:rPr>
        <w:t>: </w:t>
      </w:r>
      <w:r>
        <w:rPr>
          <w:b/>
          <w:bCs/>
          <w:color w:val="auto"/>
        </w:rPr>
        <w:t xml:space="preserve">For CSI-RS/TRS/PRS, whether they can be turned off and their </w:t>
      </w:r>
      <w:r w:rsidRPr="00B4453B">
        <w:rPr>
          <w:b/>
          <w:bCs/>
          <w:lang w:eastAsia="zh-CN"/>
        </w:rPr>
        <w:t xml:space="preserve">measurement </w:t>
      </w:r>
      <w:r>
        <w:rPr>
          <w:b/>
          <w:bCs/>
          <w:lang w:eastAsia="zh-CN"/>
        </w:rPr>
        <w:t xml:space="preserve">requirement </w:t>
      </w:r>
      <w:r w:rsidRPr="00B4453B">
        <w:rPr>
          <w:b/>
          <w:bCs/>
          <w:lang w:eastAsia="zh-CN"/>
        </w:rPr>
        <w:t>during non-active</w:t>
      </w:r>
      <w:r>
        <w:rPr>
          <w:b/>
          <w:bCs/>
          <w:lang w:eastAsia="zh-CN"/>
        </w:rPr>
        <w:t xml:space="preserve"> duration</w:t>
      </w:r>
      <w:r w:rsidRPr="00B4453B">
        <w:rPr>
          <w:b/>
          <w:bCs/>
          <w:lang w:eastAsia="zh-CN"/>
        </w:rPr>
        <w:t xml:space="preserve"> </w:t>
      </w:r>
      <w:r>
        <w:rPr>
          <w:b/>
          <w:bCs/>
          <w:lang w:eastAsia="zh-CN"/>
        </w:rPr>
        <w:t>need to be first discussed in RAN4/RAN1.</w:t>
      </w:r>
    </w:p>
    <w:p w14:paraId="0CA2E8E7" w14:textId="77777777" w:rsidR="00B511C2" w:rsidRPr="00B511C2" w:rsidRDefault="00B511C2" w:rsidP="00B511C2">
      <w:pPr>
        <w:rPr>
          <w:b/>
          <w:bCs/>
          <w:color w:val="auto"/>
        </w:rPr>
      </w:pPr>
    </w:p>
    <w:p w14:paraId="45240619" w14:textId="46816D4B" w:rsidR="00524BED" w:rsidRDefault="001B3C22" w:rsidP="009A733D">
      <w:pPr>
        <w:pStyle w:val="NO"/>
        <w:ind w:left="0" w:firstLine="0"/>
        <w:rPr>
          <w:lang w:eastAsia="zh-CN"/>
        </w:rPr>
      </w:pPr>
      <w:r>
        <w:t>Based on observations, our proposals</w:t>
      </w:r>
      <w:r w:rsidR="009A733D">
        <w:t xml:space="preserve"> can be found below. </w:t>
      </w:r>
    </w:p>
    <w:p w14:paraId="5441F54C" w14:textId="1DF2805E" w:rsidR="004F158B" w:rsidRPr="00B511C2" w:rsidRDefault="009B5E13" w:rsidP="004F158B">
      <w:pPr>
        <w:rPr>
          <w:i/>
          <w:iCs/>
          <w:color w:val="auto"/>
          <w:u w:val="single"/>
        </w:rPr>
      </w:pPr>
      <w:r>
        <w:rPr>
          <w:i/>
          <w:iCs/>
          <w:color w:val="auto"/>
          <w:u w:val="single"/>
        </w:rPr>
        <w:t>Open</w:t>
      </w:r>
      <w:r w:rsidR="00B511C2">
        <w:rPr>
          <w:i/>
          <w:iCs/>
          <w:color w:val="auto"/>
          <w:u w:val="single"/>
        </w:rPr>
        <w:t xml:space="preserve"> issues of signaling</w:t>
      </w:r>
    </w:p>
    <w:p w14:paraId="5BC5716A" w14:textId="77777777" w:rsidR="00FB66B3" w:rsidRPr="00F7340D" w:rsidRDefault="00FB66B3" w:rsidP="00FB66B3">
      <w:pPr>
        <w:rPr>
          <w:b/>
          <w:bCs/>
          <w:color w:val="auto"/>
        </w:rPr>
      </w:pPr>
      <w:r w:rsidRPr="00332162">
        <w:rPr>
          <w:b/>
          <w:bCs/>
          <w:color w:val="auto"/>
        </w:rPr>
        <w:t xml:space="preserve">Proposal </w:t>
      </w:r>
      <w:r>
        <w:rPr>
          <w:b/>
          <w:bCs/>
          <w:color w:val="auto"/>
        </w:rPr>
        <w:t>1</w:t>
      </w:r>
      <w:r w:rsidRPr="00332162">
        <w:rPr>
          <w:b/>
          <w:bCs/>
          <w:color w:val="auto"/>
        </w:rPr>
        <w:t>: </w:t>
      </w:r>
      <w:r>
        <w:rPr>
          <w:b/>
          <w:bCs/>
          <w:color w:val="auto"/>
        </w:rPr>
        <w:t xml:space="preserve">Reuse the below formula of UE CDRX to calculate starting time of </w:t>
      </w:r>
      <w:r w:rsidRPr="00F7340D">
        <w:rPr>
          <w:b/>
          <w:bCs/>
          <w:color w:val="auto"/>
        </w:rPr>
        <w:t xml:space="preserve">active duration of Cell DTX / DRX </w:t>
      </w:r>
      <w:r>
        <w:rPr>
          <w:b/>
          <w:bCs/>
          <w:color w:val="auto"/>
        </w:rPr>
        <w:t>pattern</w:t>
      </w:r>
      <w:r w:rsidRPr="00F7340D">
        <w:rPr>
          <w:b/>
          <w:bCs/>
          <w:color w:val="auto"/>
        </w:rPr>
        <w:t>:</w:t>
      </w:r>
    </w:p>
    <w:p w14:paraId="409CC96C" w14:textId="77777777" w:rsidR="00FB66B3" w:rsidRPr="009D2453" w:rsidRDefault="00FB66B3" w:rsidP="00FB66B3">
      <w:pPr>
        <w:pStyle w:val="ListParagraph"/>
        <w:numPr>
          <w:ilvl w:val="0"/>
          <w:numId w:val="14"/>
        </w:numPr>
        <w:ind w:firstLineChars="0"/>
        <w:rPr>
          <w:b/>
          <w:bCs/>
        </w:rPr>
      </w:pPr>
      <w:r w:rsidRPr="009D2453">
        <w:rPr>
          <w:b/>
          <w:bCs/>
          <w:noProof/>
          <w:lang w:eastAsia="ko-KR"/>
        </w:rPr>
        <w:t>[(SFN × 10) + subframe number] modulo (</w:t>
      </w:r>
      <w:r>
        <w:rPr>
          <w:b/>
          <w:bCs/>
          <w:i/>
          <w:noProof/>
          <w:lang w:eastAsia="ko-KR"/>
        </w:rPr>
        <w:t>Periodicity</w:t>
      </w:r>
      <w:r w:rsidRPr="009D2453">
        <w:rPr>
          <w:b/>
          <w:bCs/>
          <w:noProof/>
          <w:lang w:eastAsia="ko-KR"/>
        </w:rPr>
        <w:t xml:space="preserve">) = </w:t>
      </w:r>
      <w:r w:rsidRPr="009D2453">
        <w:rPr>
          <w:b/>
          <w:bCs/>
          <w:i/>
          <w:noProof/>
          <w:lang w:eastAsia="ko-KR"/>
        </w:rPr>
        <w:t>StartOffset</w:t>
      </w:r>
    </w:p>
    <w:p w14:paraId="601B9948" w14:textId="77777777" w:rsidR="00FB66B3" w:rsidRPr="00FB66B3" w:rsidRDefault="00FB66B3" w:rsidP="00FB66B3">
      <w:pPr>
        <w:rPr>
          <w:b/>
          <w:bCs/>
          <w:color w:val="auto"/>
        </w:rPr>
      </w:pPr>
      <w:r w:rsidRPr="00FB66B3">
        <w:rPr>
          <w:b/>
          <w:bCs/>
          <w:color w:val="auto"/>
        </w:rPr>
        <w:t xml:space="preserve">Proposal 2: RAN2 confirm the understanding: </w:t>
      </w:r>
      <w:r w:rsidRPr="00FB66B3">
        <w:rPr>
          <w:b/>
          <w:bCs/>
        </w:rPr>
        <w:t xml:space="preserve">when Cell DTX and Cell DRX are jointly operated, only single pattern (i.e. one set of periodicity, offset and on duration) can be activated for one serving cell. </w:t>
      </w:r>
    </w:p>
    <w:p w14:paraId="5405C49A" w14:textId="77777777" w:rsidR="00B511C2" w:rsidRDefault="00B511C2" w:rsidP="00B511C2">
      <w:pPr>
        <w:rPr>
          <w:i/>
          <w:iCs/>
          <w:color w:val="auto"/>
          <w:u w:val="single"/>
          <w:lang w:val="en-CN"/>
        </w:rPr>
      </w:pPr>
    </w:p>
    <w:p w14:paraId="0A4C8C85" w14:textId="7A677A82" w:rsidR="00FB66B3" w:rsidRPr="00B511C2" w:rsidRDefault="00FB66B3" w:rsidP="00FB66B3">
      <w:pPr>
        <w:rPr>
          <w:i/>
          <w:iCs/>
          <w:color w:val="auto"/>
          <w:u w:val="single"/>
        </w:rPr>
      </w:pPr>
      <w:r>
        <w:rPr>
          <w:i/>
          <w:iCs/>
          <w:color w:val="auto"/>
          <w:u w:val="single"/>
        </w:rPr>
        <w:t>Open issues of UE behavior</w:t>
      </w:r>
    </w:p>
    <w:p w14:paraId="2CB83E37" w14:textId="77777777" w:rsidR="00534195" w:rsidRPr="006778BF" w:rsidRDefault="00534195" w:rsidP="00534195">
      <w:pPr>
        <w:rPr>
          <w:b/>
          <w:bCs/>
          <w:color w:val="auto"/>
        </w:rPr>
      </w:pPr>
      <w:r>
        <w:rPr>
          <w:b/>
          <w:bCs/>
          <w:color w:val="auto"/>
        </w:rPr>
        <w:t>Proposal 3: I</w:t>
      </w:r>
      <w:r w:rsidRPr="00DF4D9C">
        <w:rPr>
          <w:b/>
          <w:bCs/>
          <w:color w:val="auto"/>
        </w:rPr>
        <w:t>ntroduce a mechanism that NW is allowed to transmit high priority traffic to one particular UE during non-active duration of Cell DTX.</w:t>
      </w:r>
      <w:r>
        <w:rPr>
          <w:b/>
          <w:bCs/>
          <w:color w:val="auto"/>
        </w:rPr>
        <w:t xml:space="preserve"> FFS detailed mechanism.</w:t>
      </w:r>
    </w:p>
    <w:p w14:paraId="75866BCA" w14:textId="20D16679" w:rsidR="00534195" w:rsidRPr="000B037C" w:rsidRDefault="00534195" w:rsidP="00534195">
      <w:pPr>
        <w:rPr>
          <w:b/>
          <w:bCs/>
          <w:color w:val="auto"/>
        </w:rPr>
      </w:pPr>
      <w:r>
        <w:rPr>
          <w:b/>
          <w:bCs/>
          <w:color w:val="auto"/>
        </w:rPr>
        <w:t xml:space="preserve">Proposal 4: RAN2 discuss whether NW can page a NES </w:t>
      </w:r>
      <w:r w:rsidRPr="000B037C">
        <w:rPr>
          <w:b/>
          <w:bCs/>
          <w:color w:val="auto"/>
        </w:rPr>
        <w:t xml:space="preserve">UE </w:t>
      </w:r>
      <w:r>
        <w:rPr>
          <w:b/>
          <w:bCs/>
          <w:color w:val="auto"/>
        </w:rPr>
        <w:t xml:space="preserve">in </w:t>
      </w:r>
      <w:r w:rsidR="002F3E54">
        <w:rPr>
          <w:b/>
          <w:bCs/>
          <w:color w:val="auto"/>
        </w:rPr>
        <w:t>RRC_</w:t>
      </w:r>
      <w:r>
        <w:rPr>
          <w:b/>
          <w:bCs/>
          <w:color w:val="auto"/>
        </w:rPr>
        <w:t xml:space="preserve">CONNECTED state </w:t>
      </w:r>
      <w:r w:rsidRPr="000B037C">
        <w:rPr>
          <w:b/>
          <w:bCs/>
          <w:color w:val="auto"/>
        </w:rPr>
        <w:t>if high priority traffic towards this UE arrives during non-active duration of Cell DTX</w:t>
      </w:r>
      <w:r>
        <w:rPr>
          <w:b/>
          <w:bCs/>
          <w:color w:val="auto"/>
        </w:rPr>
        <w:t>.</w:t>
      </w:r>
    </w:p>
    <w:p w14:paraId="062FD276" w14:textId="77777777" w:rsidR="004E1117" w:rsidRPr="001E2D5A" w:rsidRDefault="004E1117" w:rsidP="004E1117">
      <w:pPr>
        <w:rPr>
          <w:b/>
          <w:bCs/>
        </w:rPr>
      </w:pPr>
      <w:r>
        <w:rPr>
          <w:b/>
          <w:bCs/>
        </w:rPr>
        <w:lastRenderedPageBreak/>
        <w:t xml:space="preserve">Proposal 5: When UE performs new PDSCH/PUSCH transmission during non-active duration of Cell DTX/DRX (e.g. PUSCH associated with exceptional SR), retransmission is allowed and UE CDRX </w:t>
      </w:r>
      <w:r w:rsidRPr="00542676">
        <w:rPr>
          <w:b/>
          <w:bCs/>
        </w:rPr>
        <w:t>retransmission timer based mechanism (i.e. HARQ RTT timer and retransmission timer)</w:t>
      </w:r>
      <w:r>
        <w:rPr>
          <w:b/>
          <w:bCs/>
        </w:rPr>
        <w:t xml:space="preserve"> is baseline.</w:t>
      </w:r>
    </w:p>
    <w:p w14:paraId="6652444C" w14:textId="5FEA1F37" w:rsidR="00534195" w:rsidRDefault="00534195" w:rsidP="00534195">
      <w:pPr>
        <w:rPr>
          <w:b/>
          <w:bCs/>
          <w:color w:val="auto"/>
        </w:rPr>
      </w:pPr>
      <w:r>
        <w:rPr>
          <w:b/>
          <w:bCs/>
          <w:color w:val="auto"/>
        </w:rPr>
        <w:t xml:space="preserve">Proposal 6: Upon entering non-active periods of Cell DRX, the UE stops all the running </w:t>
      </w:r>
      <w:proofErr w:type="spellStart"/>
      <w:r w:rsidRPr="009F6192">
        <w:rPr>
          <w:b/>
          <w:bCs/>
          <w:i/>
          <w:iCs/>
        </w:rPr>
        <w:t>configuredGrantTimer</w:t>
      </w:r>
      <w:proofErr w:type="spellEnd"/>
      <w:r w:rsidRPr="009F6192">
        <w:rPr>
          <w:b/>
          <w:bCs/>
          <w:color w:val="auto"/>
        </w:rPr>
        <w:t>.</w:t>
      </w:r>
    </w:p>
    <w:p w14:paraId="6883FE67" w14:textId="77777777" w:rsidR="00FB66B3" w:rsidRPr="00FB66B3" w:rsidRDefault="00FB66B3" w:rsidP="00B511C2">
      <w:pPr>
        <w:rPr>
          <w:b/>
          <w:bCs/>
          <w:color w:val="auto"/>
        </w:rPr>
      </w:pPr>
    </w:p>
    <w:p w14:paraId="1301C91F" w14:textId="2717B84A" w:rsidR="00B511C2" w:rsidRPr="004F158B" w:rsidRDefault="00B511C2" w:rsidP="00B511C2">
      <w:pPr>
        <w:rPr>
          <w:i/>
          <w:iCs/>
          <w:color w:val="auto"/>
          <w:u w:val="single"/>
          <w:lang w:val="en-CN"/>
        </w:rPr>
      </w:pPr>
      <w:r w:rsidRPr="004F158B">
        <w:rPr>
          <w:i/>
          <w:iCs/>
          <w:color w:val="auto"/>
          <w:u w:val="single"/>
          <w:lang w:val="en-CN"/>
        </w:rPr>
        <w:t>Alignment between UE CDRX and Cell DTX/DRX</w:t>
      </w:r>
    </w:p>
    <w:p w14:paraId="06DBC528" w14:textId="77777777" w:rsidR="00534195" w:rsidRPr="00534195" w:rsidRDefault="00534195" w:rsidP="00534195">
      <w:pPr>
        <w:rPr>
          <w:b/>
          <w:bCs/>
          <w:lang w:val="en-GB" w:eastAsia="zh-CN"/>
        </w:rPr>
      </w:pPr>
      <w:r>
        <w:rPr>
          <w:b/>
          <w:bCs/>
          <w:color w:val="auto"/>
        </w:rPr>
        <w:t xml:space="preserve">Proposal 7: As long as UE behavior in all possible overlapping duration is clear, it is unnecessary to introduce NW alignment requirement between Cell DTX and UE CDRX, i.e. it is up </w:t>
      </w:r>
      <w:r w:rsidRPr="004C7633">
        <w:rPr>
          <w:b/>
          <w:bCs/>
          <w:color w:val="auto"/>
        </w:rPr>
        <w:t xml:space="preserve">to </w:t>
      </w:r>
      <w:r w:rsidRPr="004C7633">
        <w:rPr>
          <w:b/>
          <w:bCs/>
          <w:lang w:val="en-GB"/>
        </w:rPr>
        <w:t xml:space="preserve">NW implementation to choose </w:t>
      </w:r>
      <w:r w:rsidRPr="004C7633">
        <w:rPr>
          <w:b/>
          <w:bCs/>
        </w:rPr>
        <w:t xml:space="preserve">appropriate configurations of </w:t>
      </w:r>
      <w:r w:rsidRPr="004C7633">
        <w:rPr>
          <w:b/>
          <w:bCs/>
          <w:lang w:eastAsia="zh-CN"/>
        </w:rPr>
        <w:t>UE CDRX</w:t>
      </w:r>
      <w:r w:rsidRPr="004C7633">
        <w:rPr>
          <w:rFonts w:hint="eastAsia"/>
          <w:b/>
          <w:bCs/>
          <w:lang w:val="en-GB" w:eastAsia="zh-CN"/>
        </w:rPr>
        <w:t xml:space="preserve"> </w:t>
      </w:r>
      <w:r w:rsidRPr="004C7633">
        <w:rPr>
          <w:b/>
          <w:bCs/>
          <w:lang w:val="en-GB" w:eastAsia="zh-CN"/>
        </w:rPr>
        <w:t>and Cell DTX.</w:t>
      </w:r>
    </w:p>
    <w:p w14:paraId="2AC394E1" w14:textId="57BDB8D1" w:rsidR="00FB66B3" w:rsidRDefault="00FB66B3" w:rsidP="00FB66B3">
      <w:pPr>
        <w:spacing w:after="120"/>
        <w:rPr>
          <w:b/>
          <w:bCs/>
          <w:color w:val="auto"/>
        </w:rPr>
      </w:pPr>
      <w:r w:rsidRPr="00332162">
        <w:rPr>
          <w:b/>
          <w:bCs/>
          <w:color w:val="auto"/>
        </w:rPr>
        <w:t xml:space="preserve">Proposal </w:t>
      </w:r>
      <w:r w:rsidR="00534195">
        <w:rPr>
          <w:b/>
          <w:bCs/>
          <w:color w:val="auto"/>
        </w:rPr>
        <w:t>8</w:t>
      </w:r>
      <w:r w:rsidRPr="00332162">
        <w:rPr>
          <w:b/>
          <w:bCs/>
          <w:color w:val="auto"/>
        </w:rPr>
        <w:t>: </w:t>
      </w:r>
      <w:r>
        <w:rPr>
          <w:b/>
          <w:bCs/>
          <w:color w:val="auto"/>
        </w:rPr>
        <w:t>RAN2 agree below UE/</w:t>
      </w:r>
      <w:proofErr w:type="spellStart"/>
      <w:r>
        <w:rPr>
          <w:b/>
          <w:bCs/>
          <w:color w:val="auto"/>
        </w:rPr>
        <w:t>gNB</w:t>
      </w:r>
      <w:proofErr w:type="spellEnd"/>
      <w:r>
        <w:rPr>
          <w:b/>
          <w:bCs/>
          <w:color w:val="auto"/>
        </w:rPr>
        <w:t xml:space="preserve"> behavior in T1 and T3 durations:</w:t>
      </w:r>
    </w:p>
    <w:p w14:paraId="2C333EF3" w14:textId="77777777" w:rsidR="00FB66B3" w:rsidRPr="00617993" w:rsidRDefault="00FB66B3" w:rsidP="00FB66B3">
      <w:pPr>
        <w:pStyle w:val="ListParagraph"/>
        <w:numPr>
          <w:ilvl w:val="0"/>
          <w:numId w:val="38"/>
        </w:numPr>
        <w:spacing w:after="120"/>
        <w:ind w:firstLineChars="0"/>
        <w:rPr>
          <w:b/>
          <w:bCs/>
        </w:rPr>
      </w:pPr>
      <w:r>
        <w:rPr>
          <w:b/>
          <w:bCs/>
          <w:lang w:val="en-GB"/>
        </w:rPr>
        <w:t>T1 (</w:t>
      </w:r>
      <w:r w:rsidRPr="00617993">
        <w:rPr>
          <w:b/>
          <w:bCs/>
          <w:lang w:val="en-GB"/>
        </w:rPr>
        <w:t xml:space="preserve">OFF duration of UE </w:t>
      </w:r>
      <w:r>
        <w:rPr>
          <w:b/>
          <w:bCs/>
          <w:lang w:val="en-GB"/>
        </w:rPr>
        <w:t>C</w:t>
      </w:r>
      <w:r w:rsidRPr="00617993">
        <w:rPr>
          <w:b/>
          <w:bCs/>
          <w:lang w:val="en-GB"/>
        </w:rPr>
        <w:t>DRX is overlapped with active duration of Cell DTX</w:t>
      </w:r>
      <w:r>
        <w:rPr>
          <w:b/>
          <w:bCs/>
          <w:lang w:val="en-GB"/>
        </w:rPr>
        <w:t>):</w:t>
      </w:r>
      <w:r w:rsidRPr="00617993">
        <w:rPr>
          <w:b/>
          <w:bCs/>
          <w:lang w:val="en-GB"/>
        </w:rPr>
        <w:t xml:space="preserve"> the UE follows UE CDRX behaviour (i.e. stop monitoring PDCCH), assuming no DCI </w:t>
      </w:r>
      <w:r>
        <w:rPr>
          <w:b/>
          <w:bCs/>
          <w:lang w:val="en-GB"/>
        </w:rPr>
        <w:t>for</w:t>
      </w:r>
      <w:r w:rsidRPr="00617993">
        <w:rPr>
          <w:b/>
          <w:bCs/>
          <w:lang w:val="en-GB"/>
        </w:rPr>
        <w:t xml:space="preserve"> itself.</w:t>
      </w:r>
    </w:p>
    <w:p w14:paraId="4502C77E" w14:textId="77777777" w:rsidR="00FB66B3" w:rsidRPr="00B016F3" w:rsidRDefault="00FB66B3" w:rsidP="00FB66B3">
      <w:pPr>
        <w:pStyle w:val="ListParagraph"/>
        <w:numPr>
          <w:ilvl w:val="0"/>
          <w:numId w:val="38"/>
        </w:numPr>
        <w:ind w:firstLineChars="0"/>
        <w:rPr>
          <w:b/>
          <w:bCs/>
        </w:rPr>
      </w:pPr>
      <w:r>
        <w:rPr>
          <w:b/>
          <w:bCs/>
        </w:rPr>
        <w:t>T3</w:t>
      </w:r>
      <w:r w:rsidRPr="00617993">
        <w:rPr>
          <w:b/>
          <w:bCs/>
        </w:rPr>
        <w:t xml:space="preserve"> </w:t>
      </w:r>
      <w:r>
        <w:rPr>
          <w:b/>
          <w:bCs/>
          <w:lang w:val="en-GB"/>
        </w:rPr>
        <w:t>(</w:t>
      </w:r>
      <w:r w:rsidRPr="00617993">
        <w:rPr>
          <w:b/>
          <w:bCs/>
          <w:lang w:val="en-GB"/>
        </w:rPr>
        <w:t>O</w:t>
      </w:r>
      <w:r>
        <w:rPr>
          <w:b/>
          <w:bCs/>
          <w:lang w:val="en-GB"/>
        </w:rPr>
        <w:t>FF</w:t>
      </w:r>
      <w:r w:rsidRPr="00617993">
        <w:rPr>
          <w:b/>
          <w:bCs/>
          <w:lang w:val="en-GB"/>
        </w:rPr>
        <w:t xml:space="preserve"> duration of UE </w:t>
      </w:r>
      <w:r>
        <w:rPr>
          <w:b/>
          <w:bCs/>
          <w:lang w:val="en-GB"/>
        </w:rPr>
        <w:t>C</w:t>
      </w:r>
      <w:r w:rsidRPr="00617993">
        <w:rPr>
          <w:b/>
          <w:bCs/>
          <w:lang w:val="en-GB"/>
        </w:rPr>
        <w:t xml:space="preserve">DRX is overlapped with </w:t>
      </w:r>
      <w:r>
        <w:rPr>
          <w:b/>
          <w:bCs/>
          <w:lang w:val="en-GB"/>
        </w:rPr>
        <w:t>non-</w:t>
      </w:r>
      <w:r w:rsidRPr="00617993">
        <w:rPr>
          <w:b/>
          <w:bCs/>
          <w:lang w:val="en-GB"/>
        </w:rPr>
        <w:t>active duration of Cell DTX</w:t>
      </w:r>
      <w:r>
        <w:rPr>
          <w:b/>
          <w:bCs/>
          <w:lang w:val="en-GB"/>
        </w:rPr>
        <w:t>):</w:t>
      </w:r>
      <w:r w:rsidRPr="00617993">
        <w:rPr>
          <w:b/>
          <w:bCs/>
          <w:lang w:val="en-GB"/>
        </w:rPr>
        <w:t xml:space="preserve"> the UE follows </w:t>
      </w:r>
      <w:r>
        <w:rPr>
          <w:b/>
          <w:bCs/>
          <w:lang w:val="en-GB"/>
        </w:rPr>
        <w:t>behaviour</w:t>
      </w:r>
      <w:r w:rsidRPr="00617993">
        <w:rPr>
          <w:b/>
          <w:bCs/>
          <w:lang w:val="en-GB"/>
        </w:rPr>
        <w:t xml:space="preserve"> </w:t>
      </w:r>
      <w:r>
        <w:rPr>
          <w:b/>
          <w:bCs/>
          <w:lang w:val="en-GB"/>
        </w:rPr>
        <w:t>specified for Cell DTX.</w:t>
      </w:r>
    </w:p>
    <w:p w14:paraId="2A53272A" w14:textId="77777777" w:rsidR="000C7508" w:rsidRPr="00A02E73" w:rsidRDefault="000C7508" w:rsidP="00857815">
      <w:pPr>
        <w:rPr>
          <w:b/>
          <w:bCs/>
          <w:color w:val="auto"/>
        </w:rPr>
      </w:pPr>
    </w:p>
    <w:p w14:paraId="4F499523" w14:textId="2A438A5F" w:rsidR="005A70DE" w:rsidRDefault="009648CF" w:rsidP="005A70DE">
      <w:pPr>
        <w:rPr>
          <w:i/>
          <w:iCs/>
          <w:u w:val="single"/>
          <w:lang w:val="en-CN"/>
        </w:rPr>
      </w:pPr>
      <w:r>
        <w:rPr>
          <w:i/>
          <w:iCs/>
          <w:u w:val="single"/>
        </w:rPr>
        <w:t>Measurement</w:t>
      </w:r>
      <w:r w:rsidR="00B511C2">
        <w:rPr>
          <w:i/>
          <w:iCs/>
          <w:u w:val="single"/>
        </w:rPr>
        <w:t xml:space="preserve"> and reporting</w:t>
      </w:r>
    </w:p>
    <w:p w14:paraId="34B9BB32" w14:textId="77777777" w:rsidR="00DD7DE2" w:rsidRPr="00172F76" w:rsidRDefault="00DD7DE2" w:rsidP="00DD7DE2">
      <w:pPr>
        <w:ind w:left="31"/>
        <w:rPr>
          <w:b/>
          <w:bCs/>
          <w:lang w:val="en-CN"/>
        </w:rPr>
      </w:pPr>
      <w:r w:rsidRPr="002B0A67">
        <w:rPr>
          <w:b/>
          <w:bCs/>
          <w:lang w:val="en-CN"/>
        </w:rPr>
        <w:t xml:space="preserve">Proposal </w:t>
      </w:r>
      <w:r>
        <w:rPr>
          <w:b/>
          <w:bCs/>
        </w:rPr>
        <w:t>9</w:t>
      </w:r>
      <w:r w:rsidRPr="002B0A67">
        <w:rPr>
          <w:b/>
          <w:bCs/>
          <w:lang w:val="en-CN"/>
        </w:rPr>
        <w:t xml:space="preserve">: </w:t>
      </w:r>
      <w:r>
        <w:rPr>
          <w:b/>
          <w:bCs/>
        </w:rPr>
        <w:t xml:space="preserve">In order to start RRM/RLM/BFR work, </w:t>
      </w:r>
      <w:r w:rsidRPr="002B0A67">
        <w:rPr>
          <w:b/>
          <w:bCs/>
          <w:lang w:val="en-CN"/>
        </w:rPr>
        <w:t xml:space="preserve">RAN2 </w:t>
      </w:r>
      <w:r>
        <w:rPr>
          <w:b/>
          <w:bCs/>
        </w:rPr>
        <w:t xml:space="preserve">send LS to </w:t>
      </w:r>
      <w:r w:rsidRPr="000A7CE0">
        <w:rPr>
          <w:b/>
          <w:bCs/>
          <w:lang w:val="en-CN"/>
        </w:rPr>
        <w:t xml:space="preserve">RAN1/RAN4 on </w:t>
      </w:r>
      <w:r>
        <w:rPr>
          <w:b/>
          <w:bCs/>
        </w:rPr>
        <w:t xml:space="preserve">whether any change on requirements of </w:t>
      </w:r>
      <w:r w:rsidRPr="000A7CE0">
        <w:rPr>
          <w:b/>
          <w:bCs/>
          <w:lang w:val="en-CN"/>
        </w:rPr>
        <w:t>measurement and reporting based on SSB/CSI-RS/TRS/</w:t>
      </w:r>
      <w:r>
        <w:rPr>
          <w:b/>
          <w:bCs/>
        </w:rPr>
        <w:t>PRS</w:t>
      </w:r>
      <w:r w:rsidRPr="000A7CE0">
        <w:rPr>
          <w:b/>
          <w:bCs/>
          <w:lang w:val="en-CN"/>
        </w:rPr>
        <w:t>.</w:t>
      </w: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02179EE" w:rsidR="00F14FB7" w:rsidRDefault="00F14FB7" w:rsidP="00F14FB7">
      <w:r>
        <w:t>[</w:t>
      </w:r>
      <w:r w:rsidR="00263EBF">
        <w:t>1</w:t>
      </w:r>
      <w:r>
        <w:t>] R</w:t>
      </w:r>
      <w:r w:rsidR="00410B3A">
        <w:t xml:space="preserve">P-223540, </w:t>
      </w:r>
      <w:r w:rsidR="00410B3A" w:rsidRPr="00410B3A">
        <w:t xml:space="preserve">New WID: </w:t>
      </w:r>
      <w:r w:rsidR="00410B3A" w:rsidRPr="00410B3A">
        <w:rPr>
          <w:rFonts w:hint="eastAsia"/>
        </w:rPr>
        <w:t>Network</w:t>
      </w:r>
      <w:r w:rsidR="00410B3A" w:rsidRPr="00410B3A">
        <w:t xml:space="preserve"> energy savings for NR, Huawei</w:t>
      </w:r>
    </w:p>
    <w:p w14:paraId="1A80040E" w14:textId="77777777" w:rsidR="00B07080" w:rsidRDefault="006A27FE" w:rsidP="00B07080">
      <w:r w:rsidRPr="001E1860">
        <w:t>[</w:t>
      </w:r>
      <w:r>
        <w:t>2</w:t>
      </w:r>
      <w:r w:rsidRPr="001E1860">
        <w:t xml:space="preserve">] </w:t>
      </w:r>
      <w:r>
        <w:t xml:space="preserve">RAN2#121, Chair Notes </w:t>
      </w:r>
    </w:p>
    <w:p w14:paraId="3EC26952" w14:textId="0EDC3A98" w:rsidR="00B07080" w:rsidRDefault="00B07080" w:rsidP="00B07080">
      <w:r w:rsidRPr="001E1860">
        <w:t>[</w:t>
      </w:r>
      <w:r>
        <w:t>3</w:t>
      </w:r>
      <w:r w:rsidRPr="001E1860">
        <w:t xml:space="preserve">] </w:t>
      </w:r>
      <w:r>
        <w:t xml:space="preserve">RAN2#121b-e, Chair Notes </w:t>
      </w:r>
    </w:p>
    <w:p w14:paraId="56A32CC8" w14:textId="1E1C3580" w:rsidR="006E6D3E" w:rsidRDefault="00A820DB" w:rsidP="006E6D3E">
      <w:r>
        <w:t xml:space="preserve">[4] </w:t>
      </w:r>
      <w:r w:rsidRPr="00971E36">
        <w:t>R2-23</w:t>
      </w:r>
      <w:r w:rsidR="002F6D6C">
        <w:t>05081</w:t>
      </w:r>
      <w:r w:rsidRPr="006E6D3E">
        <w:t xml:space="preserve">, </w:t>
      </w:r>
      <w:r>
        <w:t>Support high priority traffic in Cell DTX / DRX</w:t>
      </w:r>
      <w:r w:rsidRPr="006E6D3E">
        <w:t xml:space="preserve">, </w:t>
      </w:r>
      <w:r w:rsidR="009247EE" w:rsidRPr="009247EE">
        <w:t xml:space="preserve">Apple, </w:t>
      </w:r>
      <w:proofErr w:type="spellStart"/>
      <w:r w:rsidR="009247EE" w:rsidRPr="009247EE">
        <w:t>InterDigital</w:t>
      </w:r>
      <w:proofErr w:type="spellEnd"/>
      <w:r w:rsidR="009247EE" w:rsidRPr="009247EE">
        <w:t>, T-Mobile USA, MediaTek Inc., Intel.</w:t>
      </w:r>
    </w:p>
    <w:p w14:paraId="4CB695AF" w14:textId="4DCDD4EF" w:rsidR="001A7BDC" w:rsidRPr="006E6D3E" w:rsidRDefault="001A7BDC" w:rsidP="006E6D3E">
      <w:r w:rsidRPr="006E6D3E">
        <w:t>[</w:t>
      </w:r>
      <w:r>
        <w:t>5</w:t>
      </w:r>
      <w:r w:rsidRPr="006E6D3E">
        <w:t xml:space="preserve">] </w:t>
      </w:r>
      <w:r>
        <w:t xml:space="preserve">TS 38.321-v17.1.0, </w:t>
      </w:r>
      <w:r w:rsidRPr="00835262">
        <w:t>Medium Access Control (MAC) protocol specification</w:t>
      </w:r>
      <w:r>
        <w:t>, 2022-6.</w:t>
      </w:r>
    </w:p>
    <w:p w14:paraId="5457B6E0" w14:textId="6CB1071E" w:rsidR="00B1396A" w:rsidRPr="006E6D3E" w:rsidRDefault="006E6D3E" w:rsidP="008C66D4">
      <w:r w:rsidRPr="006E6D3E">
        <w:t>[</w:t>
      </w:r>
      <w:r w:rsidR="001A7BDC">
        <w:t>6</w:t>
      </w:r>
      <w:r w:rsidRPr="006E6D3E">
        <w:t xml:space="preserve">] </w:t>
      </w:r>
      <w:hyperlink r:id="rId10" w:history="1">
        <w:r w:rsidR="00CC320E" w:rsidRPr="00CC320E">
          <w:t>R2-2302796</w:t>
        </w:r>
      </w:hyperlink>
      <w:r w:rsidR="00CC320E">
        <w:t xml:space="preserve">, </w:t>
      </w:r>
      <w:r w:rsidR="00CC320E" w:rsidRPr="00CC320E">
        <w:t>Outcome of [POST121][312][NES] DTX/DRX - Configuration/ activation/ deactivation and alignment (Huawei)</w:t>
      </w:r>
      <w:r w:rsidR="00CC320E">
        <w:t xml:space="preserve">, </w:t>
      </w:r>
      <w:r w:rsidR="00CC320E" w:rsidRPr="00CC320E">
        <w:t xml:space="preserve">Huawei, </w:t>
      </w:r>
      <w:proofErr w:type="spellStart"/>
      <w:r w:rsidR="00CC320E" w:rsidRPr="00CC320E">
        <w:t>HiSilicon</w:t>
      </w:r>
      <w:proofErr w:type="spellEnd"/>
      <w:r w:rsidR="00CC320E">
        <w:t>.</w:t>
      </w:r>
    </w:p>
    <w:p w14:paraId="60D73508" w14:textId="77777777" w:rsidR="00B1396A" w:rsidRPr="006E6D3E" w:rsidRDefault="00B1396A" w:rsidP="00B1396A">
      <w:r w:rsidRPr="006E6D3E">
        <w:t>[7] TR 38.864-v1.0.0, Study on Network energy savings for NR, 2022-12.</w:t>
      </w:r>
    </w:p>
    <w:p w14:paraId="5D4EB8DE" w14:textId="5ECD1871" w:rsidR="00402E6C" w:rsidRPr="00982E4F" w:rsidRDefault="00402E6C" w:rsidP="00402E6C">
      <w:pPr>
        <w:rPr>
          <w:lang w:val="en-GB"/>
        </w:rPr>
      </w:pPr>
    </w:p>
    <w:p w14:paraId="44C85C68" w14:textId="3981C316" w:rsidR="008C66D4" w:rsidRDefault="008C66D4" w:rsidP="008C66D4">
      <w:pPr>
        <w:rPr>
          <w:lang w:val="en-GB"/>
        </w:rPr>
      </w:pPr>
    </w:p>
    <w:p w14:paraId="3A92657B" w14:textId="1D4BFC72" w:rsidR="008B3723" w:rsidRDefault="008B3723" w:rsidP="008C66D4">
      <w:pPr>
        <w:rPr>
          <w:lang w:val="en-GB"/>
        </w:rPr>
      </w:pPr>
    </w:p>
    <w:p w14:paraId="07207650" w14:textId="77777777" w:rsidR="008B3723" w:rsidRPr="008C66D4" w:rsidRDefault="008B3723" w:rsidP="008C66D4">
      <w:pPr>
        <w:rPr>
          <w:lang w:val="en-CN"/>
        </w:rPr>
      </w:pPr>
    </w:p>
    <w:p w14:paraId="7C0CB29F" w14:textId="3F5CDD1F" w:rsidR="00D71FCD" w:rsidRPr="00D71FCD" w:rsidRDefault="00D71FCD" w:rsidP="008827C2">
      <w:pPr>
        <w:rPr>
          <w:b/>
          <w:lang w:val="en-GB"/>
        </w:rPr>
      </w:pPr>
      <w:r>
        <w:t xml:space="preserve"> </w:t>
      </w:r>
    </w:p>
    <w:sectPr w:rsidR="00D71FCD" w:rsidRPr="00D71FCD">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1854C" w14:textId="77777777" w:rsidR="00D57927" w:rsidRDefault="00D57927">
      <w:r>
        <w:separator/>
      </w:r>
    </w:p>
    <w:p w14:paraId="56D35CFF" w14:textId="77777777" w:rsidR="00D57927" w:rsidRDefault="00D57927"/>
  </w:endnote>
  <w:endnote w:type="continuationSeparator" w:id="0">
    <w:p w14:paraId="6B5E4C54" w14:textId="77777777" w:rsidR="00D57927" w:rsidRDefault="00D57927">
      <w:r>
        <w:continuationSeparator/>
      </w:r>
    </w:p>
    <w:p w14:paraId="1BA31606" w14:textId="77777777" w:rsidR="00D57927" w:rsidRDefault="00D57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BF7D8" w14:textId="77777777" w:rsidR="00D57927" w:rsidRDefault="00D57927">
      <w:r>
        <w:separator/>
      </w:r>
    </w:p>
    <w:p w14:paraId="76FFE4C5" w14:textId="77777777" w:rsidR="00D57927" w:rsidRDefault="00D57927"/>
  </w:footnote>
  <w:footnote w:type="continuationSeparator" w:id="0">
    <w:p w14:paraId="3D00AA1D" w14:textId="77777777" w:rsidR="00D57927" w:rsidRDefault="00D57927">
      <w:r>
        <w:continuationSeparator/>
      </w:r>
    </w:p>
    <w:p w14:paraId="5D8AECCE" w14:textId="77777777" w:rsidR="00D57927" w:rsidRDefault="00D579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0C7611"/>
    <w:multiLevelType w:val="hybridMultilevel"/>
    <w:tmpl w:val="97F639A4"/>
    <w:lvl w:ilvl="0" w:tplc="04090011">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CD4E5E"/>
    <w:multiLevelType w:val="hybridMultilevel"/>
    <w:tmpl w:val="6AB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F3620"/>
    <w:multiLevelType w:val="hybridMultilevel"/>
    <w:tmpl w:val="71042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F5A4F"/>
    <w:multiLevelType w:val="hybridMultilevel"/>
    <w:tmpl w:val="C34CB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D5FEF"/>
    <w:multiLevelType w:val="hybridMultilevel"/>
    <w:tmpl w:val="43C8C4DC"/>
    <w:lvl w:ilvl="0" w:tplc="04090001">
      <w:start w:val="1"/>
      <w:numFmt w:val="bullet"/>
      <w:lvlText w:val=""/>
      <w:lvlJc w:val="left"/>
      <w:pPr>
        <w:ind w:left="822" w:hanging="360"/>
      </w:pPr>
      <w:rPr>
        <w:rFonts w:ascii="Symbol" w:hAnsi="Symbol" w:hint="default"/>
      </w:rPr>
    </w:lvl>
    <w:lvl w:ilvl="1" w:tplc="FFFFFFFF">
      <w:start w:val="1"/>
      <w:numFmt w:val="bullet"/>
      <w:lvlText w:val=""/>
      <w:lvlJc w:val="left"/>
      <w:pPr>
        <w:ind w:left="822" w:hanging="360"/>
      </w:pPr>
      <w:rPr>
        <w:rFonts w:ascii="Symbol" w:hAnsi="Symbol" w:hint="default"/>
      </w:rPr>
    </w:lvl>
    <w:lvl w:ilvl="2" w:tplc="FFFFFFFF">
      <w:start w:val="1"/>
      <w:numFmt w:val="lowerRoman"/>
      <w:lvlText w:val="%3."/>
      <w:lvlJc w:val="right"/>
      <w:pPr>
        <w:ind w:left="2659" w:hanging="180"/>
      </w:pPr>
    </w:lvl>
    <w:lvl w:ilvl="3" w:tplc="FFFFFFFF" w:tentative="1">
      <w:start w:val="1"/>
      <w:numFmt w:val="decimal"/>
      <w:lvlText w:val="%4."/>
      <w:lvlJc w:val="left"/>
      <w:pPr>
        <w:ind w:left="3379" w:hanging="360"/>
      </w:pPr>
    </w:lvl>
    <w:lvl w:ilvl="4" w:tplc="FFFFFFFF" w:tentative="1">
      <w:start w:val="1"/>
      <w:numFmt w:val="lowerLetter"/>
      <w:lvlText w:val="%5."/>
      <w:lvlJc w:val="left"/>
      <w:pPr>
        <w:ind w:left="4099" w:hanging="360"/>
      </w:pPr>
    </w:lvl>
    <w:lvl w:ilvl="5" w:tplc="FFFFFFFF" w:tentative="1">
      <w:start w:val="1"/>
      <w:numFmt w:val="lowerRoman"/>
      <w:lvlText w:val="%6."/>
      <w:lvlJc w:val="right"/>
      <w:pPr>
        <w:ind w:left="4819" w:hanging="180"/>
      </w:pPr>
    </w:lvl>
    <w:lvl w:ilvl="6" w:tplc="FFFFFFFF" w:tentative="1">
      <w:start w:val="1"/>
      <w:numFmt w:val="decimal"/>
      <w:lvlText w:val="%7."/>
      <w:lvlJc w:val="left"/>
      <w:pPr>
        <w:ind w:left="5539" w:hanging="360"/>
      </w:pPr>
    </w:lvl>
    <w:lvl w:ilvl="7" w:tplc="FFFFFFFF" w:tentative="1">
      <w:start w:val="1"/>
      <w:numFmt w:val="lowerLetter"/>
      <w:lvlText w:val="%8."/>
      <w:lvlJc w:val="left"/>
      <w:pPr>
        <w:ind w:left="6259" w:hanging="360"/>
      </w:pPr>
    </w:lvl>
    <w:lvl w:ilvl="8" w:tplc="FFFFFFFF" w:tentative="1">
      <w:start w:val="1"/>
      <w:numFmt w:val="lowerRoman"/>
      <w:lvlText w:val="%9."/>
      <w:lvlJc w:val="right"/>
      <w:pPr>
        <w:ind w:left="6979" w:hanging="180"/>
      </w:pPr>
    </w:lvl>
  </w:abstractNum>
  <w:abstractNum w:abstractNumId="9" w15:restartNumberingAfterBreak="0">
    <w:nsid w:val="1C4C4146"/>
    <w:multiLevelType w:val="hybridMultilevel"/>
    <w:tmpl w:val="B972D1DC"/>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0" w15:restartNumberingAfterBreak="0">
    <w:nsid w:val="1CB338DA"/>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305936"/>
    <w:multiLevelType w:val="hybridMultilevel"/>
    <w:tmpl w:val="4EF4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036A63"/>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2AD8549E"/>
    <w:multiLevelType w:val="hybridMultilevel"/>
    <w:tmpl w:val="A4967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9D0A4B"/>
    <w:multiLevelType w:val="hybridMultilevel"/>
    <w:tmpl w:val="06403806"/>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7" w15:restartNumberingAfterBreak="0">
    <w:nsid w:val="308E6ACB"/>
    <w:multiLevelType w:val="hybridMultilevel"/>
    <w:tmpl w:val="92B2287E"/>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8" w15:restartNumberingAfterBreak="0">
    <w:nsid w:val="33D956C8"/>
    <w:multiLevelType w:val="hybridMultilevel"/>
    <w:tmpl w:val="0DAE3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9D36C5"/>
    <w:multiLevelType w:val="hybridMultilevel"/>
    <w:tmpl w:val="D988CBD0"/>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92FE9"/>
    <w:multiLevelType w:val="hybridMultilevel"/>
    <w:tmpl w:val="98D8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2348AE"/>
    <w:multiLevelType w:val="hybridMultilevel"/>
    <w:tmpl w:val="1832791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50325556"/>
    <w:multiLevelType w:val="hybridMultilevel"/>
    <w:tmpl w:val="77F68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5B228E"/>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53941A3E"/>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575E72D0"/>
    <w:multiLevelType w:val="hybridMultilevel"/>
    <w:tmpl w:val="B6B828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A5028F"/>
    <w:multiLevelType w:val="hybridMultilevel"/>
    <w:tmpl w:val="35EE781E"/>
    <w:lvl w:ilvl="0" w:tplc="04090011">
      <w:start w:val="1"/>
      <w:numFmt w:val="decimal"/>
      <w:lvlText w:val="%1)"/>
      <w:lvlJc w:val="left"/>
      <w:pPr>
        <w:ind w:left="1219" w:hanging="360"/>
      </w:pPr>
    </w:lvl>
    <w:lvl w:ilvl="1" w:tplc="04090001">
      <w:start w:val="1"/>
      <w:numFmt w:val="bullet"/>
      <w:lvlText w:val=""/>
      <w:lvlJc w:val="left"/>
      <w:pPr>
        <w:ind w:left="822" w:hanging="360"/>
      </w:pPr>
      <w:rPr>
        <w:rFonts w:ascii="Symbol" w:hAnsi="Symbol" w:hint="default"/>
      </w:rPr>
    </w:lvl>
    <w:lvl w:ilvl="2" w:tplc="0409001B">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32" w15:restartNumberingAfterBreak="0">
    <w:nsid w:val="5D666161"/>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B1BA6"/>
    <w:multiLevelType w:val="hybridMultilevel"/>
    <w:tmpl w:val="A790B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FE528AE"/>
    <w:multiLevelType w:val="hybridMultilevel"/>
    <w:tmpl w:val="A5D44562"/>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7" w15:restartNumberingAfterBreak="0">
    <w:nsid w:val="61F36AF6"/>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6727164A"/>
    <w:multiLevelType w:val="hybridMultilevel"/>
    <w:tmpl w:val="9AF2E6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1" w15:restartNumberingAfterBreak="0">
    <w:nsid w:val="6F5D15C6"/>
    <w:multiLevelType w:val="hybridMultilevel"/>
    <w:tmpl w:val="E580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C87CAB"/>
    <w:multiLevelType w:val="hybridMultilevel"/>
    <w:tmpl w:val="BD12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326E8"/>
    <w:multiLevelType w:val="hybridMultilevel"/>
    <w:tmpl w:val="74CE77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40496"/>
    <w:multiLevelType w:val="hybridMultilevel"/>
    <w:tmpl w:val="6382D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7131579">
    <w:abstractNumId w:val="45"/>
  </w:num>
  <w:num w:numId="2" w16cid:durableId="2123449102">
    <w:abstractNumId w:val="24"/>
  </w:num>
  <w:num w:numId="3" w16cid:durableId="868225439">
    <w:abstractNumId w:val="42"/>
  </w:num>
  <w:num w:numId="4" w16cid:durableId="1147404626">
    <w:abstractNumId w:val="0"/>
  </w:num>
  <w:num w:numId="5" w16cid:durableId="1617247771">
    <w:abstractNumId w:val="20"/>
  </w:num>
  <w:num w:numId="6" w16cid:durableId="1667317774">
    <w:abstractNumId w:val="21"/>
  </w:num>
  <w:num w:numId="7" w16cid:durableId="1627589448">
    <w:abstractNumId w:val="4"/>
  </w:num>
  <w:num w:numId="8" w16cid:durableId="1586919535">
    <w:abstractNumId w:val="5"/>
  </w:num>
  <w:num w:numId="9" w16cid:durableId="1846817506">
    <w:abstractNumId w:val="40"/>
  </w:num>
  <w:num w:numId="10" w16cid:durableId="6370603">
    <w:abstractNumId w:val="3"/>
  </w:num>
  <w:num w:numId="11" w16cid:durableId="187061277">
    <w:abstractNumId w:val="13"/>
  </w:num>
  <w:num w:numId="12" w16cid:durableId="1682783049">
    <w:abstractNumId w:val="6"/>
  </w:num>
  <w:num w:numId="13" w16cid:durableId="1429345580">
    <w:abstractNumId w:val="44"/>
  </w:num>
  <w:num w:numId="14" w16cid:durableId="1984692676">
    <w:abstractNumId w:val="43"/>
  </w:num>
  <w:num w:numId="15" w16cid:durableId="690183696">
    <w:abstractNumId w:val="36"/>
  </w:num>
  <w:num w:numId="16" w16cid:durableId="2022387299">
    <w:abstractNumId w:val="19"/>
  </w:num>
  <w:num w:numId="17" w16cid:durableId="304043751">
    <w:abstractNumId w:val="16"/>
  </w:num>
  <w:num w:numId="18" w16cid:durableId="831524783">
    <w:abstractNumId w:val="30"/>
  </w:num>
  <w:num w:numId="19" w16cid:durableId="912158507">
    <w:abstractNumId w:val="9"/>
  </w:num>
  <w:num w:numId="20" w16cid:durableId="1186215297">
    <w:abstractNumId w:val="39"/>
  </w:num>
  <w:num w:numId="21" w16cid:durableId="1119108097">
    <w:abstractNumId w:val="15"/>
  </w:num>
  <w:num w:numId="22" w16cid:durableId="1648120222">
    <w:abstractNumId w:val="34"/>
  </w:num>
  <w:num w:numId="23" w16cid:durableId="1329405890">
    <w:abstractNumId w:val="46"/>
  </w:num>
  <w:num w:numId="24" w16cid:durableId="1835536115">
    <w:abstractNumId w:val="18"/>
  </w:num>
  <w:num w:numId="25" w16cid:durableId="1863472609">
    <w:abstractNumId w:val="25"/>
  </w:num>
  <w:num w:numId="26" w16cid:durableId="362826542">
    <w:abstractNumId w:val="31"/>
  </w:num>
  <w:num w:numId="27" w16cid:durableId="800615638">
    <w:abstractNumId w:val="8"/>
  </w:num>
  <w:num w:numId="28" w16cid:durableId="1431120868">
    <w:abstractNumId w:val="11"/>
  </w:num>
  <w:num w:numId="29" w16cid:durableId="1061713598">
    <w:abstractNumId w:val="27"/>
  </w:num>
  <w:num w:numId="30" w16cid:durableId="417138635">
    <w:abstractNumId w:val="22"/>
  </w:num>
  <w:num w:numId="31" w16cid:durableId="886524192">
    <w:abstractNumId w:val="2"/>
  </w:num>
  <w:num w:numId="32" w16cid:durableId="1886720508">
    <w:abstractNumId w:val="12"/>
  </w:num>
  <w:num w:numId="33" w16cid:durableId="1415321753">
    <w:abstractNumId w:val="26"/>
  </w:num>
  <w:num w:numId="34" w16cid:durableId="1990285823">
    <w:abstractNumId w:val="29"/>
  </w:num>
  <w:num w:numId="35" w16cid:durableId="831605782">
    <w:abstractNumId w:val="37"/>
  </w:num>
  <w:num w:numId="36" w16cid:durableId="729614796">
    <w:abstractNumId w:val="7"/>
  </w:num>
  <w:num w:numId="37" w16cid:durableId="1350328782">
    <w:abstractNumId w:val="41"/>
  </w:num>
  <w:num w:numId="38" w16cid:durableId="1440219245">
    <w:abstractNumId w:val="33"/>
  </w:num>
  <w:num w:numId="39" w16cid:durableId="750392302">
    <w:abstractNumId w:val="23"/>
  </w:num>
  <w:num w:numId="40" w16cid:durableId="1646810125">
    <w:abstractNumId w:val="17"/>
  </w:num>
  <w:num w:numId="41" w16cid:durableId="1620331173">
    <w:abstractNumId w:val="1"/>
  </w:num>
  <w:num w:numId="42" w16cid:durableId="674763905">
    <w:abstractNumId w:val="35"/>
  </w:num>
  <w:num w:numId="43" w16cid:durableId="2137720010">
    <w:abstractNumId w:val="32"/>
  </w:num>
  <w:num w:numId="44" w16cid:durableId="1662855977">
    <w:abstractNumId w:val="38"/>
  </w:num>
  <w:num w:numId="45" w16cid:durableId="868301015">
    <w:abstractNumId w:val="14"/>
  </w:num>
  <w:num w:numId="46" w16cid:durableId="1514295142">
    <w:abstractNumId w:val="28"/>
  </w:num>
  <w:num w:numId="47" w16cid:durableId="135757991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3EB3"/>
    <w:rsid w:val="000141A6"/>
    <w:rsid w:val="00014727"/>
    <w:rsid w:val="00014825"/>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D31"/>
    <w:rsid w:val="000A0E06"/>
    <w:rsid w:val="000A1269"/>
    <w:rsid w:val="000A1333"/>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058"/>
    <w:rsid w:val="000D334D"/>
    <w:rsid w:val="000D3463"/>
    <w:rsid w:val="000D34BB"/>
    <w:rsid w:val="000D34CE"/>
    <w:rsid w:val="000D4315"/>
    <w:rsid w:val="000D4348"/>
    <w:rsid w:val="000D4864"/>
    <w:rsid w:val="000D507F"/>
    <w:rsid w:val="000D51C6"/>
    <w:rsid w:val="000D52D5"/>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B89"/>
    <w:rsid w:val="00103D7A"/>
    <w:rsid w:val="00103ECC"/>
    <w:rsid w:val="001047ED"/>
    <w:rsid w:val="0010480E"/>
    <w:rsid w:val="001049C0"/>
    <w:rsid w:val="00104CCE"/>
    <w:rsid w:val="00104E3A"/>
    <w:rsid w:val="00104E50"/>
    <w:rsid w:val="00105D7F"/>
    <w:rsid w:val="00106034"/>
    <w:rsid w:val="00106D9E"/>
    <w:rsid w:val="00106E5F"/>
    <w:rsid w:val="001070AF"/>
    <w:rsid w:val="001073C0"/>
    <w:rsid w:val="001079B5"/>
    <w:rsid w:val="00107BDD"/>
    <w:rsid w:val="00107E32"/>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D3C"/>
    <w:rsid w:val="00144E7B"/>
    <w:rsid w:val="001451A1"/>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817"/>
    <w:rsid w:val="00154B58"/>
    <w:rsid w:val="00154FCF"/>
    <w:rsid w:val="00155743"/>
    <w:rsid w:val="00155748"/>
    <w:rsid w:val="00155B5F"/>
    <w:rsid w:val="00156025"/>
    <w:rsid w:val="00156641"/>
    <w:rsid w:val="001569BF"/>
    <w:rsid w:val="00156F3E"/>
    <w:rsid w:val="001570F6"/>
    <w:rsid w:val="001571FE"/>
    <w:rsid w:val="00157434"/>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29DE"/>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CD"/>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CBD"/>
    <w:rsid w:val="001D0F53"/>
    <w:rsid w:val="001D1383"/>
    <w:rsid w:val="001D138B"/>
    <w:rsid w:val="001D1502"/>
    <w:rsid w:val="001D1E21"/>
    <w:rsid w:val="001D20BA"/>
    <w:rsid w:val="001D2301"/>
    <w:rsid w:val="001D2352"/>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701"/>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752"/>
    <w:rsid w:val="002348F9"/>
    <w:rsid w:val="00234945"/>
    <w:rsid w:val="0023522A"/>
    <w:rsid w:val="002352BC"/>
    <w:rsid w:val="0023537E"/>
    <w:rsid w:val="00235C20"/>
    <w:rsid w:val="00235C21"/>
    <w:rsid w:val="00235FB3"/>
    <w:rsid w:val="00235FB6"/>
    <w:rsid w:val="00236130"/>
    <w:rsid w:val="00236171"/>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6368"/>
    <w:rsid w:val="002668E6"/>
    <w:rsid w:val="00266F0A"/>
    <w:rsid w:val="00266FCE"/>
    <w:rsid w:val="00267020"/>
    <w:rsid w:val="002672CE"/>
    <w:rsid w:val="00267837"/>
    <w:rsid w:val="0026796D"/>
    <w:rsid w:val="00267AD3"/>
    <w:rsid w:val="00267D6A"/>
    <w:rsid w:val="00267D7F"/>
    <w:rsid w:val="00270766"/>
    <w:rsid w:val="00270883"/>
    <w:rsid w:val="00270AA7"/>
    <w:rsid w:val="00270DDA"/>
    <w:rsid w:val="00270F76"/>
    <w:rsid w:val="00271168"/>
    <w:rsid w:val="00271A08"/>
    <w:rsid w:val="00271B3A"/>
    <w:rsid w:val="00271EA4"/>
    <w:rsid w:val="00272292"/>
    <w:rsid w:val="00272295"/>
    <w:rsid w:val="002733A5"/>
    <w:rsid w:val="0027345B"/>
    <w:rsid w:val="00273616"/>
    <w:rsid w:val="002737AE"/>
    <w:rsid w:val="00273864"/>
    <w:rsid w:val="00273EE2"/>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D84"/>
    <w:rsid w:val="00277EEF"/>
    <w:rsid w:val="00280751"/>
    <w:rsid w:val="00280785"/>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11B"/>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A76"/>
    <w:rsid w:val="002D2B73"/>
    <w:rsid w:val="002D32D0"/>
    <w:rsid w:val="002D34B8"/>
    <w:rsid w:val="002D3FA8"/>
    <w:rsid w:val="002D42A0"/>
    <w:rsid w:val="002D45B0"/>
    <w:rsid w:val="002D4766"/>
    <w:rsid w:val="002D49C2"/>
    <w:rsid w:val="002D4CF0"/>
    <w:rsid w:val="002D53AC"/>
    <w:rsid w:val="002D566E"/>
    <w:rsid w:val="002D5843"/>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3E54"/>
    <w:rsid w:val="002F54C8"/>
    <w:rsid w:val="002F55FC"/>
    <w:rsid w:val="002F58A6"/>
    <w:rsid w:val="002F5AB7"/>
    <w:rsid w:val="002F5BD7"/>
    <w:rsid w:val="002F5C42"/>
    <w:rsid w:val="002F5EBE"/>
    <w:rsid w:val="002F5F44"/>
    <w:rsid w:val="002F6333"/>
    <w:rsid w:val="002F64AF"/>
    <w:rsid w:val="002F64D3"/>
    <w:rsid w:val="002F6632"/>
    <w:rsid w:val="002F667F"/>
    <w:rsid w:val="002F6A34"/>
    <w:rsid w:val="002F6D6C"/>
    <w:rsid w:val="002F6DDE"/>
    <w:rsid w:val="002F7147"/>
    <w:rsid w:val="002F72C5"/>
    <w:rsid w:val="002F72FC"/>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8DE"/>
    <w:rsid w:val="00321B57"/>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5"/>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268"/>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2B"/>
    <w:rsid w:val="00354AAA"/>
    <w:rsid w:val="00354CF7"/>
    <w:rsid w:val="0035554B"/>
    <w:rsid w:val="00355BC9"/>
    <w:rsid w:val="00355F40"/>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1C"/>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9B"/>
    <w:rsid w:val="003D0AB9"/>
    <w:rsid w:val="003D1627"/>
    <w:rsid w:val="003D1CA5"/>
    <w:rsid w:val="003D1F9F"/>
    <w:rsid w:val="003D206C"/>
    <w:rsid w:val="003D20FA"/>
    <w:rsid w:val="003D21F8"/>
    <w:rsid w:val="003D23C5"/>
    <w:rsid w:val="003D2453"/>
    <w:rsid w:val="003D25A1"/>
    <w:rsid w:val="003D2690"/>
    <w:rsid w:val="003D28E1"/>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A88"/>
    <w:rsid w:val="003E5EC1"/>
    <w:rsid w:val="003E61FE"/>
    <w:rsid w:val="003E6926"/>
    <w:rsid w:val="003E6B09"/>
    <w:rsid w:val="003E6EF3"/>
    <w:rsid w:val="003E7031"/>
    <w:rsid w:val="003E7532"/>
    <w:rsid w:val="003E7C3B"/>
    <w:rsid w:val="003E7CB1"/>
    <w:rsid w:val="003E7F2A"/>
    <w:rsid w:val="003E7FA4"/>
    <w:rsid w:val="003E7FC3"/>
    <w:rsid w:val="003F03C4"/>
    <w:rsid w:val="003F0428"/>
    <w:rsid w:val="003F17C2"/>
    <w:rsid w:val="003F1820"/>
    <w:rsid w:val="003F18A5"/>
    <w:rsid w:val="003F1B0B"/>
    <w:rsid w:val="003F1D22"/>
    <w:rsid w:val="003F1FC6"/>
    <w:rsid w:val="003F22A8"/>
    <w:rsid w:val="003F234F"/>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E31"/>
    <w:rsid w:val="00402E6C"/>
    <w:rsid w:val="00402F60"/>
    <w:rsid w:val="00403747"/>
    <w:rsid w:val="004037B3"/>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D86"/>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909"/>
    <w:rsid w:val="004B4F3F"/>
    <w:rsid w:val="004B5013"/>
    <w:rsid w:val="004B5057"/>
    <w:rsid w:val="004B510E"/>
    <w:rsid w:val="004B56CE"/>
    <w:rsid w:val="004B5C46"/>
    <w:rsid w:val="004B5DBE"/>
    <w:rsid w:val="004B5E19"/>
    <w:rsid w:val="004B61D8"/>
    <w:rsid w:val="004B683D"/>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D04"/>
    <w:rsid w:val="004F1E21"/>
    <w:rsid w:val="004F1F2D"/>
    <w:rsid w:val="004F24F9"/>
    <w:rsid w:val="004F2635"/>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9EF"/>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5DF"/>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2C"/>
    <w:rsid w:val="0051647E"/>
    <w:rsid w:val="005164E1"/>
    <w:rsid w:val="00516759"/>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50C"/>
    <w:rsid w:val="005338B0"/>
    <w:rsid w:val="00533966"/>
    <w:rsid w:val="00534195"/>
    <w:rsid w:val="0053421F"/>
    <w:rsid w:val="00534680"/>
    <w:rsid w:val="005346A1"/>
    <w:rsid w:val="00534AD2"/>
    <w:rsid w:val="00534C1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5A2A"/>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EBE"/>
    <w:rsid w:val="005743A3"/>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C51"/>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317"/>
    <w:rsid w:val="005A245E"/>
    <w:rsid w:val="005A2615"/>
    <w:rsid w:val="005A292A"/>
    <w:rsid w:val="005A2B9E"/>
    <w:rsid w:val="005A2D73"/>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B01DA"/>
    <w:rsid w:val="005B050C"/>
    <w:rsid w:val="005B100D"/>
    <w:rsid w:val="005B150E"/>
    <w:rsid w:val="005B179F"/>
    <w:rsid w:val="005B20CE"/>
    <w:rsid w:val="005B2305"/>
    <w:rsid w:val="005B2440"/>
    <w:rsid w:val="005B24AD"/>
    <w:rsid w:val="005B26D2"/>
    <w:rsid w:val="005B2812"/>
    <w:rsid w:val="005B2B1B"/>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6E2"/>
    <w:rsid w:val="005E6795"/>
    <w:rsid w:val="005E70E1"/>
    <w:rsid w:val="005E73A9"/>
    <w:rsid w:val="005E77F6"/>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85C"/>
    <w:rsid w:val="00607AA4"/>
    <w:rsid w:val="00607ABF"/>
    <w:rsid w:val="00607CF6"/>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E60"/>
    <w:rsid w:val="00633FF9"/>
    <w:rsid w:val="006345EA"/>
    <w:rsid w:val="00634DBE"/>
    <w:rsid w:val="00635E9F"/>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1064"/>
    <w:rsid w:val="006711AA"/>
    <w:rsid w:val="0067152D"/>
    <w:rsid w:val="0067184B"/>
    <w:rsid w:val="0067189E"/>
    <w:rsid w:val="006718FB"/>
    <w:rsid w:val="00671D18"/>
    <w:rsid w:val="00671F6C"/>
    <w:rsid w:val="0067247A"/>
    <w:rsid w:val="00672DE0"/>
    <w:rsid w:val="00673544"/>
    <w:rsid w:val="006737CD"/>
    <w:rsid w:val="00673950"/>
    <w:rsid w:val="00673ADA"/>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1EE"/>
    <w:rsid w:val="006773C3"/>
    <w:rsid w:val="0067779E"/>
    <w:rsid w:val="006778BF"/>
    <w:rsid w:val="006800EE"/>
    <w:rsid w:val="006804EF"/>
    <w:rsid w:val="00680EBE"/>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8CF"/>
    <w:rsid w:val="006929D6"/>
    <w:rsid w:val="00692B88"/>
    <w:rsid w:val="00692C38"/>
    <w:rsid w:val="00692DC9"/>
    <w:rsid w:val="00692DEB"/>
    <w:rsid w:val="00692E4A"/>
    <w:rsid w:val="00692F45"/>
    <w:rsid w:val="00693472"/>
    <w:rsid w:val="00693793"/>
    <w:rsid w:val="00693B4D"/>
    <w:rsid w:val="00693E3C"/>
    <w:rsid w:val="006940CD"/>
    <w:rsid w:val="00694516"/>
    <w:rsid w:val="006946D7"/>
    <w:rsid w:val="006947E9"/>
    <w:rsid w:val="0069480C"/>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723B"/>
    <w:rsid w:val="00697713"/>
    <w:rsid w:val="006978CF"/>
    <w:rsid w:val="006979EF"/>
    <w:rsid w:val="006A057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653"/>
    <w:rsid w:val="006E4A99"/>
    <w:rsid w:val="006E5655"/>
    <w:rsid w:val="006E5AD1"/>
    <w:rsid w:val="006E5B0B"/>
    <w:rsid w:val="006E600D"/>
    <w:rsid w:val="006E6D13"/>
    <w:rsid w:val="006E6D3E"/>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6B4"/>
    <w:rsid w:val="007017F7"/>
    <w:rsid w:val="00701828"/>
    <w:rsid w:val="00701B8A"/>
    <w:rsid w:val="00701CBB"/>
    <w:rsid w:val="00702AC4"/>
    <w:rsid w:val="00702DE1"/>
    <w:rsid w:val="007030DE"/>
    <w:rsid w:val="00703304"/>
    <w:rsid w:val="00703703"/>
    <w:rsid w:val="00703AA6"/>
    <w:rsid w:val="00703C1A"/>
    <w:rsid w:val="00703E73"/>
    <w:rsid w:val="00703EDA"/>
    <w:rsid w:val="00704256"/>
    <w:rsid w:val="0070436D"/>
    <w:rsid w:val="00704397"/>
    <w:rsid w:val="007045D8"/>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E43"/>
    <w:rsid w:val="00732FF4"/>
    <w:rsid w:val="007333D1"/>
    <w:rsid w:val="00733627"/>
    <w:rsid w:val="007336B1"/>
    <w:rsid w:val="007338DF"/>
    <w:rsid w:val="007338E9"/>
    <w:rsid w:val="00733B44"/>
    <w:rsid w:val="00733B53"/>
    <w:rsid w:val="00733BA2"/>
    <w:rsid w:val="007341B1"/>
    <w:rsid w:val="00734264"/>
    <w:rsid w:val="0073455C"/>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29"/>
    <w:rsid w:val="00747B52"/>
    <w:rsid w:val="00747D10"/>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51C8"/>
    <w:rsid w:val="007756A1"/>
    <w:rsid w:val="007758C8"/>
    <w:rsid w:val="00775959"/>
    <w:rsid w:val="00775D8A"/>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812"/>
    <w:rsid w:val="007969E2"/>
    <w:rsid w:val="00796A51"/>
    <w:rsid w:val="007970FE"/>
    <w:rsid w:val="00797295"/>
    <w:rsid w:val="0079782E"/>
    <w:rsid w:val="007A0295"/>
    <w:rsid w:val="007A044F"/>
    <w:rsid w:val="007A0469"/>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3CA7"/>
    <w:rsid w:val="007A3CFB"/>
    <w:rsid w:val="007A42BE"/>
    <w:rsid w:val="007A440C"/>
    <w:rsid w:val="007A48EA"/>
    <w:rsid w:val="007A4D9B"/>
    <w:rsid w:val="007A4F06"/>
    <w:rsid w:val="007A5638"/>
    <w:rsid w:val="007A56A4"/>
    <w:rsid w:val="007A58B1"/>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62B"/>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20EF"/>
    <w:rsid w:val="007D21CB"/>
    <w:rsid w:val="007D2B87"/>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056D"/>
    <w:rsid w:val="0081161C"/>
    <w:rsid w:val="00811F57"/>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C92"/>
    <w:rsid w:val="00815DD8"/>
    <w:rsid w:val="008165C7"/>
    <w:rsid w:val="008168A5"/>
    <w:rsid w:val="00816A7A"/>
    <w:rsid w:val="00817390"/>
    <w:rsid w:val="008173A1"/>
    <w:rsid w:val="008173A9"/>
    <w:rsid w:val="008174F9"/>
    <w:rsid w:val="008175FE"/>
    <w:rsid w:val="00817BAE"/>
    <w:rsid w:val="00817C3D"/>
    <w:rsid w:val="00817C3F"/>
    <w:rsid w:val="008202B3"/>
    <w:rsid w:val="00820A84"/>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552"/>
    <w:rsid w:val="008275E9"/>
    <w:rsid w:val="00827DC3"/>
    <w:rsid w:val="0083049D"/>
    <w:rsid w:val="0083079D"/>
    <w:rsid w:val="008308D5"/>
    <w:rsid w:val="00830DB8"/>
    <w:rsid w:val="0083160C"/>
    <w:rsid w:val="008319E8"/>
    <w:rsid w:val="00831C54"/>
    <w:rsid w:val="00831EF5"/>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F6E"/>
    <w:rsid w:val="008423AB"/>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630"/>
    <w:rsid w:val="008457F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65FF"/>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4202"/>
    <w:rsid w:val="00874368"/>
    <w:rsid w:val="0087458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61"/>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8E7"/>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1054"/>
    <w:rsid w:val="00941BBA"/>
    <w:rsid w:val="00941CD0"/>
    <w:rsid w:val="009420A8"/>
    <w:rsid w:val="0094216E"/>
    <w:rsid w:val="00942338"/>
    <w:rsid w:val="009423FC"/>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04D"/>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E7F"/>
    <w:rsid w:val="009850F0"/>
    <w:rsid w:val="0098516B"/>
    <w:rsid w:val="0098521A"/>
    <w:rsid w:val="009855E1"/>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D79"/>
    <w:rsid w:val="009C7E18"/>
    <w:rsid w:val="009D03CF"/>
    <w:rsid w:val="009D0490"/>
    <w:rsid w:val="009D0C1E"/>
    <w:rsid w:val="009D0E9D"/>
    <w:rsid w:val="009D1151"/>
    <w:rsid w:val="009D15F4"/>
    <w:rsid w:val="009D1DDB"/>
    <w:rsid w:val="009D1E07"/>
    <w:rsid w:val="009D1F31"/>
    <w:rsid w:val="009D2061"/>
    <w:rsid w:val="009D241D"/>
    <w:rsid w:val="009D2453"/>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842"/>
    <w:rsid w:val="009D59FE"/>
    <w:rsid w:val="009D6188"/>
    <w:rsid w:val="009D69ED"/>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415"/>
    <w:rsid w:val="00A21A0D"/>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3E8"/>
    <w:rsid w:val="00A434B8"/>
    <w:rsid w:val="00A4381F"/>
    <w:rsid w:val="00A43E88"/>
    <w:rsid w:val="00A440C0"/>
    <w:rsid w:val="00A442E1"/>
    <w:rsid w:val="00A443FD"/>
    <w:rsid w:val="00A444CC"/>
    <w:rsid w:val="00A4461C"/>
    <w:rsid w:val="00A446F8"/>
    <w:rsid w:val="00A446FC"/>
    <w:rsid w:val="00A44797"/>
    <w:rsid w:val="00A4483B"/>
    <w:rsid w:val="00A44A63"/>
    <w:rsid w:val="00A452C8"/>
    <w:rsid w:val="00A45B51"/>
    <w:rsid w:val="00A45F33"/>
    <w:rsid w:val="00A46069"/>
    <w:rsid w:val="00A4615F"/>
    <w:rsid w:val="00A461F6"/>
    <w:rsid w:val="00A4627A"/>
    <w:rsid w:val="00A46483"/>
    <w:rsid w:val="00A46665"/>
    <w:rsid w:val="00A466D9"/>
    <w:rsid w:val="00A46A6A"/>
    <w:rsid w:val="00A46C9D"/>
    <w:rsid w:val="00A46ECA"/>
    <w:rsid w:val="00A47083"/>
    <w:rsid w:val="00A4716A"/>
    <w:rsid w:val="00A475AB"/>
    <w:rsid w:val="00A478C8"/>
    <w:rsid w:val="00A47B89"/>
    <w:rsid w:val="00A47F99"/>
    <w:rsid w:val="00A502DA"/>
    <w:rsid w:val="00A50382"/>
    <w:rsid w:val="00A50506"/>
    <w:rsid w:val="00A50621"/>
    <w:rsid w:val="00A50EA8"/>
    <w:rsid w:val="00A51312"/>
    <w:rsid w:val="00A514B4"/>
    <w:rsid w:val="00A517B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9EA"/>
    <w:rsid w:val="00A70E48"/>
    <w:rsid w:val="00A711F0"/>
    <w:rsid w:val="00A7124A"/>
    <w:rsid w:val="00A713FA"/>
    <w:rsid w:val="00A714A2"/>
    <w:rsid w:val="00A715C3"/>
    <w:rsid w:val="00A7190F"/>
    <w:rsid w:val="00A721FB"/>
    <w:rsid w:val="00A725CE"/>
    <w:rsid w:val="00A72813"/>
    <w:rsid w:val="00A72C84"/>
    <w:rsid w:val="00A72F05"/>
    <w:rsid w:val="00A7306C"/>
    <w:rsid w:val="00A730B7"/>
    <w:rsid w:val="00A7347E"/>
    <w:rsid w:val="00A73BD7"/>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0DB"/>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F4D"/>
    <w:rsid w:val="00A85F76"/>
    <w:rsid w:val="00A86055"/>
    <w:rsid w:val="00A86187"/>
    <w:rsid w:val="00A863C7"/>
    <w:rsid w:val="00A866C5"/>
    <w:rsid w:val="00A86881"/>
    <w:rsid w:val="00A86A4A"/>
    <w:rsid w:val="00A86BB7"/>
    <w:rsid w:val="00A87035"/>
    <w:rsid w:val="00A87F94"/>
    <w:rsid w:val="00A87FB1"/>
    <w:rsid w:val="00A9031A"/>
    <w:rsid w:val="00A908A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C7AE3"/>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28F5"/>
    <w:rsid w:val="00B229D9"/>
    <w:rsid w:val="00B23580"/>
    <w:rsid w:val="00B23B1C"/>
    <w:rsid w:val="00B23E31"/>
    <w:rsid w:val="00B2421F"/>
    <w:rsid w:val="00B2433F"/>
    <w:rsid w:val="00B24679"/>
    <w:rsid w:val="00B24F9E"/>
    <w:rsid w:val="00B25079"/>
    <w:rsid w:val="00B25096"/>
    <w:rsid w:val="00B25D71"/>
    <w:rsid w:val="00B25D9A"/>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F7"/>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5DE"/>
    <w:rsid w:val="00B47877"/>
    <w:rsid w:val="00B47A90"/>
    <w:rsid w:val="00B503CD"/>
    <w:rsid w:val="00B506B4"/>
    <w:rsid w:val="00B50A83"/>
    <w:rsid w:val="00B50C3D"/>
    <w:rsid w:val="00B511C2"/>
    <w:rsid w:val="00B519D8"/>
    <w:rsid w:val="00B51C32"/>
    <w:rsid w:val="00B51D72"/>
    <w:rsid w:val="00B523F9"/>
    <w:rsid w:val="00B52522"/>
    <w:rsid w:val="00B52E76"/>
    <w:rsid w:val="00B52FEF"/>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67F"/>
    <w:rsid w:val="00B66710"/>
    <w:rsid w:val="00B669D4"/>
    <w:rsid w:val="00B66D32"/>
    <w:rsid w:val="00B67608"/>
    <w:rsid w:val="00B6776A"/>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B12"/>
    <w:rsid w:val="00B764D1"/>
    <w:rsid w:val="00B76538"/>
    <w:rsid w:val="00B765CF"/>
    <w:rsid w:val="00B768D1"/>
    <w:rsid w:val="00B76EE3"/>
    <w:rsid w:val="00B76EE8"/>
    <w:rsid w:val="00B77A94"/>
    <w:rsid w:val="00B77BEC"/>
    <w:rsid w:val="00B800A7"/>
    <w:rsid w:val="00B8074C"/>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3D93"/>
    <w:rsid w:val="00B84616"/>
    <w:rsid w:val="00B84D1B"/>
    <w:rsid w:val="00B84D59"/>
    <w:rsid w:val="00B850E5"/>
    <w:rsid w:val="00B850E9"/>
    <w:rsid w:val="00B85560"/>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59C"/>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1C"/>
    <w:rsid w:val="00BF479D"/>
    <w:rsid w:val="00BF6102"/>
    <w:rsid w:val="00BF65A3"/>
    <w:rsid w:val="00BF69CF"/>
    <w:rsid w:val="00BF6ECD"/>
    <w:rsid w:val="00BF6F8F"/>
    <w:rsid w:val="00BF773C"/>
    <w:rsid w:val="00BF7EFF"/>
    <w:rsid w:val="00C00315"/>
    <w:rsid w:val="00C008BC"/>
    <w:rsid w:val="00C00AD8"/>
    <w:rsid w:val="00C0175C"/>
    <w:rsid w:val="00C01A47"/>
    <w:rsid w:val="00C01BF2"/>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6E45"/>
    <w:rsid w:val="00C0708C"/>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81E"/>
    <w:rsid w:val="00C16EFB"/>
    <w:rsid w:val="00C16F04"/>
    <w:rsid w:val="00C17051"/>
    <w:rsid w:val="00C17497"/>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5DCE"/>
    <w:rsid w:val="00C26736"/>
    <w:rsid w:val="00C26FA3"/>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C50"/>
    <w:rsid w:val="00C44E48"/>
    <w:rsid w:val="00C45048"/>
    <w:rsid w:val="00C454D9"/>
    <w:rsid w:val="00C4585B"/>
    <w:rsid w:val="00C4586C"/>
    <w:rsid w:val="00C46530"/>
    <w:rsid w:val="00C46682"/>
    <w:rsid w:val="00C46959"/>
    <w:rsid w:val="00C46D1B"/>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73B"/>
    <w:rsid w:val="00C96878"/>
    <w:rsid w:val="00C97CA5"/>
    <w:rsid w:val="00CA0242"/>
    <w:rsid w:val="00CA02C8"/>
    <w:rsid w:val="00CA0B00"/>
    <w:rsid w:val="00CA0C68"/>
    <w:rsid w:val="00CA0DC0"/>
    <w:rsid w:val="00CA0E57"/>
    <w:rsid w:val="00CA0ED0"/>
    <w:rsid w:val="00CA1293"/>
    <w:rsid w:val="00CA142E"/>
    <w:rsid w:val="00CA1CD2"/>
    <w:rsid w:val="00CA2530"/>
    <w:rsid w:val="00CA26C4"/>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2AD"/>
    <w:rsid w:val="00CB13B3"/>
    <w:rsid w:val="00CB1816"/>
    <w:rsid w:val="00CB1920"/>
    <w:rsid w:val="00CB19BE"/>
    <w:rsid w:val="00CB25C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D15"/>
    <w:rsid w:val="00CC23C5"/>
    <w:rsid w:val="00CC270C"/>
    <w:rsid w:val="00CC2B2D"/>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C2"/>
    <w:rsid w:val="00D23EA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764"/>
    <w:rsid w:val="00D37A4C"/>
    <w:rsid w:val="00D37AE3"/>
    <w:rsid w:val="00D37BAC"/>
    <w:rsid w:val="00D37D6F"/>
    <w:rsid w:val="00D40CFD"/>
    <w:rsid w:val="00D412FA"/>
    <w:rsid w:val="00D4193E"/>
    <w:rsid w:val="00D41977"/>
    <w:rsid w:val="00D41ACA"/>
    <w:rsid w:val="00D41EDF"/>
    <w:rsid w:val="00D42113"/>
    <w:rsid w:val="00D42998"/>
    <w:rsid w:val="00D42A16"/>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214"/>
    <w:rsid w:val="00D667FC"/>
    <w:rsid w:val="00D66C88"/>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505"/>
    <w:rsid w:val="00D72709"/>
    <w:rsid w:val="00D72B94"/>
    <w:rsid w:val="00D73128"/>
    <w:rsid w:val="00D7336A"/>
    <w:rsid w:val="00D7367F"/>
    <w:rsid w:val="00D7413E"/>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DE7"/>
    <w:rsid w:val="00DB2831"/>
    <w:rsid w:val="00DB2B5C"/>
    <w:rsid w:val="00DB2BEF"/>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DE2"/>
    <w:rsid w:val="00DD7F99"/>
    <w:rsid w:val="00DE03E9"/>
    <w:rsid w:val="00DE05A5"/>
    <w:rsid w:val="00DE0878"/>
    <w:rsid w:val="00DE0B32"/>
    <w:rsid w:val="00DE0D2A"/>
    <w:rsid w:val="00DE0E1F"/>
    <w:rsid w:val="00DE1082"/>
    <w:rsid w:val="00DE1104"/>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4069"/>
    <w:rsid w:val="00E14195"/>
    <w:rsid w:val="00E145B3"/>
    <w:rsid w:val="00E14907"/>
    <w:rsid w:val="00E14BDF"/>
    <w:rsid w:val="00E1502E"/>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F1"/>
    <w:rsid w:val="00E23D67"/>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565"/>
    <w:rsid w:val="00E469D7"/>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CE4"/>
    <w:rsid w:val="00EA1D2B"/>
    <w:rsid w:val="00EA202F"/>
    <w:rsid w:val="00EA2036"/>
    <w:rsid w:val="00EA28A7"/>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844"/>
    <w:rsid w:val="00EC4BE1"/>
    <w:rsid w:val="00EC4D01"/>
    <w:rsid w:val="00EC5069"/>
    <w:rsid w:val="00EC52DB"/>
    <w:rsid w:val="00EC53F6"/>
    <w:rsid w:val="00EC54D8"/>
    <w:rsid w:val="00EC5753"/>
    <w:rsid w:val="00EC7201"/>
    <w:rsid w:val="00EC763B"/>
    <w:rsid w:val="00EC7C72"/>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120"/>
    <w:rsid w:val="00EE15DA"/>
    <w:rsid w:val="00EE1673"/>
    <w:rsid w:val="00EE1AAB"/>
    <w:rsid w:val="00EE1E00"/>
    <w:rsid w:val="00EE217A"/>
    <w:rsid w:val="00EE26B8"/>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25"/>
    <w:rsid w:val="00EF4231"/>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D0"/>
    <w:rsid w:val="00F61CD0"/>
    <w:rsid w:val="00F61D3E"/>
    <w:rsid w:val="00F61E4A"/>
    <w:rsid w:val="00F61E54"/>
    <w:rsid w:val="00F61FC7"/>
    <w:rsid w:val="00F624FF"/>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85D"/>
    <w:rsid w:val="00F75BF6"/>
    <w:rsid w:val="00F76620"/>
    <w:rsid w:val="00F77186"/>
    <w:rsid w:val="00F775FB"/>
    <w:rsid w:val="00F801B1"/>
    <w:rsid w:val="00F80316"/>
    <w:rsid w:val="00F80372"/>
    <w:rsid w:val="00F81315"/>
    <w:rsid w:val="00F814B7"/>
    <w:rsid w:val="00F81741"/>
    <w:rsid w:val="00F8184F"/>
    <w:rsid w:val="00F8209A"/>
    <w:rsid w:val="00F821A1"/>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BB"/>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11"/>
      </w:numPr>
    </w:pPr>
  </w:style>
  <w:style w:type="paragraph" w:customStyle="1" w:styleId="EmailDiscussion">
    <w:name w:val="EmailDiscussion"/>
    <w:basedOn w:val="Normal"/>
    <w:next w:val="Normal"/>
    <w:link w:val="EmailDiscussionChar"/>
    <w:qFormat/>
    <w:rsid w:val="001510C2"/>
    <w:pPr>
      <w:numPr>
        <w:numId w:val="29"/>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panidx\OneDrive%20-%20InterDigital%20Communications,%20Inc\Documents\3GPP%20RAN\TSGR2_121bis-e\Docs\R2-230279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8</Pages>
  <Words>3159</Words>
  <Characters>18011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21128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459</cp:revision>
  <cp:lastPrinted>2017-03-22T08:13:00Z</cp:lastPrinted>
  <dcterms:created xsi:type="dcterms:W3CDTF">2023-02-14T09:02:00Z</dcterms:created>
  <dcterms:modified xsi:type="dcterms:W3CDTF">2023-05-12T00:29:00Z</dcterms:modified>
  <cp:category/>
</cp:coreProperties>
</file>